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E69E1">
      <w:pPr>
        <w:pStyle w:val="3"/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  <w:r>
        <w:rPr>
          <w:rFonts w:ascii="PT Astra Serif" w:hAnsi="PT Astra Serif"/>
          <w:b/>
          <w:sz w:val="28"/>
          <w:szCs w:val="28"/>
        </w:rPr>
        <w:t>УЧЕБНЫЙ ПЛАН</w:t>
      </w:r>
    </w:p>
    <w:p w14:paraId="6C3DBC37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профессиональной переподготовки по программе:</w:t>
      </w:r>
    </w:p>
    <w:p w14:paraId="723CE82B">
      <w:pPr>
        <w:spacing w:line="240" w:lineRule="auto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«Библиотековедение»</w:t>
      </w:r>
    </w:p>
    <w:p w14:paraId="1B4EC6A7">
      <w:pPr>
        <w:spacing w:line="240" w:lineRule="auto"/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14:paraId="1B6A930E">
      <w:pPr>
        <w:spacing w:line="240" w:lineRule="auto"/>
        <w:ind w:firstLine="5103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Уровень образования –</w:t>
      </w:r>
    </w:p>
    <w:p w14:paraId="627B18D9">
      <w:pPr>
        <w:spacing w:line="240" w:lineRule="auto"/>
        <w:ind w:firstLine="5103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профессиональная переподготовка</w:t>
      </w:r>
    </w:p>
    <w:p w14:paraId="32B5D053">
      <w:pPr>
        <w:spacing w:line="240" w:lineRule="auto"/>
        <w:ind w:firstLine="5103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Режим занятий: 3 сессий</w:t>
      </w:r>
    </w:p>
    <w:p w14:paraId="19C8FE2D">
      <w:pPr>
        <w:spacing w:line="240" w:lineRule="auto"/>
        <w:ind w:firstLine="5103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Срок обучения – 1,5 года</w:t>
      </w:r>
    </w:p>
    <w:p w14:paraId="240D8C85">
      <w:pPr>
        <w:spacing w:line="240" w:lineRule="auto"/>
        <w:ind w:left="5103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Форма обучения – очно - заочная</w:t>
      </w:r>
    </w:p>
    <w:p w14:paraId="1C843B73">
      <w:pPr>
        <w:spacing w:line="240" w:lineRule="auto"/>
        <w:ind w:firstLine="5103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Всего часов – 441</w:t>
      </w:r>
    </w:p>
    <w:p w14:paraId="0F0D10D3">
      <w:pPr>
        <w:spacing w:line="240" w:lineRule="auto"/>
        <w:ind w:firstLine="5103"/>
        <w:rPr>
          <w:rFonts w:ascii="PT Astra Serif" w:hAnsi="PT Astra Serif"/>
          <w:b/>
          <w:sz w:val="28"/>
          <w:szCs w:val="28"/>
          <w:highlight w:val="yellow"/>
        </w:rPr>
      </w:pPr>
    </w:p>
    <w:tbl>
      <w:tblPr>
        <w:tblStyle w:val="9"/>
        <w:tblW w:w="1059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1418"/>
        <w:gridCol w:w="992"/>
        <w:gridCol w:w="1275"/>
        <w:gridCol w:w="1276"/>
        <w:gridCol w:w="1842"/>
      </w:tblGrid>
      <w:tr w14:paraId="2B1AF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11292D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Наименование дисциплины учебных курсов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7958926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Всего часов</w:t>
            </w:r>
          </w:p>
        </w:tc>
        <w:tc>
          <w:tcPr>
            <w:tcW w:w="354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99D914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том числе</w:t>
            </w:r>
          </w:p>
        </w:tc>
        <w:tc>
          <w:tcPr>
            <w:tcW w:w="18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361B6E">
            <w:pPr>
              <w:pStyle w:val="11"/>
              <w:ind w:right="-10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Формы контроля</w:t>
            </w:r>
          </w:p>
        </w:tc>
      </w:tr>
      <w:tr w14:paraId="1C2D6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AF7C0">
            <w:pPr>
              <w:pStyle w:val="11"/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CF8B6">
            <w:pPr>
              <w:pStyle w:val="11"/>
              <w:jc w:val="center"/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48311">
            <w:pPr>
              <w:pStyle w:val="11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теория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996C8">
            <w:pPr>
              <w:pStyle w:val="11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практика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47FE1">
            <w:pPr>
              <w:pStyle w:val="11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индивид. занятия</w:t>
            </w:r>
          </w:p>
        </w:tc>
        <w:tc>
          <w:tcPr>
            <w:tcW w:w="184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2BC11">
            <w:pPr>
              <w:pStyle w:val="11"/>
              <w:jc w:val="center"/>
              <w:rPr>
                <w:rFonts w:ascii="PT Astra Serif" w:hAnsi="PT Astra Serif"/>
              </w:rPr>
            </w:pPr>
          </w:p>
        </w:tc>
      </w:tr>
      <w:tr w14:paraId="24F34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67904">
            <w:pPr>
              <w:pStyle w:val="11"/>
              <w:jc w:val="lef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Базовая часть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339D5">
            <w:pPr>
              <w:pStyle w:val="11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21E13">
            <w:pPr>
              <w:pStyle w:val="11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F49D7">
            <w:pPr>
              <w:pStyle w:val="11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CFF7E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6E3E9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</w:tr>
      <w:tr w14:paraId="37F4E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1E070">
            <w:pPr>
              <w:pStyle w:val="11"/>
              <w:jc w:val="lef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Нормативно-правовая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8A6BC">
            <w:pPr>
              <w:pStyle w:val="11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47BDA">
            <w:pPr>
              <w:pStyle w:val="11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F09CC">
            <w:pPr>
              <w:pStyle w:val="11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DE18E">
            <w:pPr>
              <w:pStyle w:val="11"/>
              <w:jc w:val="center"/>
              <w:rPr>
                <w:rFonts w:ascii="PT Astra Serif" w:hAnsi="PT Astra Serif"/>
                <w:b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EDF0E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</w:tr>
      <w:tr w14:paraId="4F537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8D21C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Основы права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DB8B8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52092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2ED04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1C40D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A9A1F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зачёт</w:t>
            </w:r>
          </w:p>
        </w:tc>
      </w:tr>
      <w:tr w14:paraId="733ED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6EB84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Правовое обеспечение профессиональной деятельности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84BDE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91148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F6CAD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C9101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52541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зачёт</w:t>
            </w:r>
          </w:p>
        </w:tc>
      </w:tr>
      <w:tr w14:paraId="2A1C4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909D8">
            <w:pPr>
              <w:pStyle w:val="11"/>
              <w:jc w:val="lef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Вариативная составляющая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9BEAF">
            <w:pPr>
              <w:pStyle w:val="11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154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12D88">
            <w:pPr>
              <w:pStyle w:val="11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120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19388">
            <w:pPr>
              <w:pStyle w:val="11"/>
              <w:jc w:val="center"/>
              <w:rPr>
                <w:rFonts w:ascii="PT Astra Serif" w:hAnsi="PT Astra Serif"/>
                <w:b/>
                <w:highlight w:val="yellow"/>
              </w:rPr>
            </w:pPr>
            <w:r>
              <w:rPr>
                <w:rFonts w:ascii="PT Astra Serif" w:hAnsi="PT Astra Serif"/>
                <w:b/>
              </w:rPr>
              <w:t>34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ADFFD">
            <w:pPr>
              <w:pStyle w:val="11"/>
              <w:jc w:val="center"/>
              <w:rPr>
                <w:rFonts w:ascii="PT Astra Serif" w:hAnsi="PT Astra Serif"/>
                <w:b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AA962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</w:tr>
      <w:tr w14:paraId="5F309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7AB87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Новые информационные технологии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E9459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F90F3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2C9CA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E145A">
            <w:pPr>
              <w:pStyle w:val="11"/>
              <w:jc w:val="center"/>
              <w:rPr>
                <w:rFonts w:ascii="PT Astra Serif" w:hAnsi="PT Astra Serif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FA5C3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  <w:r>
              <w:rPr>
                <w:rFonts w:ascii="PT Astra Serif" w:hAnsi="PT Astra Serif"/>
              </w:rPr>
              <w:t>зачёт</w:t>
            </w:r>
          </w:p>
        </w:tc>
      </w:tr>
      <w:tr w14:paraId="1A408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357FD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Мультимедийные технологии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BE6E6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40568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DCAEB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EFA47">
            <w:pPr>
              <w:pStyle w:val="11"/>
              <w:jc w:val="center"/>
              <w:rPr>
                <w:rFonts w:ascii="PT Astra Serif" w:hAnsi="PT Astra Serif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2FC74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  <w:r>
              <w:rPr>
                <w:rFonts w:ascii="PT Astra Serif" w:hAnsi="PT Astra Serif"/>
              </w:rPr>
              <w:t>зачёт</w:t>
            </w:r>
          </w:p>
        </w:tc>
      </w:tr>
      <w:tr w14:paraId="3C332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4BECC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Основы философии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DC473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CCD61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7857F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42DA8">
            <w:pPr>
              <w:pStyle w:val="11"/>
              <w:jc w:val="center"/>
              <w:rPr>
                <w:rFonts w:ascii="PT Astra Serif" w:hAnsi="PT Astra Serif"/>
                <w:b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604EE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зачёт</w:t>
            </w:r>
          </w:p>
        </w:tc>
      </w:tr>
      <w:tr w14:paraId="2B497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150FC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Социальная психология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85099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9C8E7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08B02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DCCA4">
            <w:pPr>
              <w:pStyle w:val="11"/>
              <w:jc w:val="center"/>
              <w:rPr>
                <w:rFonts w:ascii="PT Astra Serif" w:hAnsi="PT Astra Serif"/>
                <w:b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CA942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зачёт</w:t>
            </w:r>
          </w:p>
        </w:tc>
      </w:tr>
      <w:tr w14:paraId="4AD70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02D99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Информационное обеспечение профессиональной деятельности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DD9BB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75FBF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A3D07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7D2BD">
            <w:pPr>
              <w:pStyle w:val="11"/>
              <w:jc w:val="center"/>
              <w:rPr>
                <w:rFonts w:ascii="PT Astra Serif" w:hAnsi="PT Astra Serif"/>
                <w:b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39229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зачёт</w:t>
            </w:r>
          </w:p>
        </w:tc>
      </w:tr>
      <w:tr w14:paraId="25FAB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514FF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Психология профессиональной деятельности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75669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E84C2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98776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B3145">
            <w:pPr>
              <w:pStyle w:val="11"/>
              <w:jc w:val="center"/>
              <w:rPr>
                <w:rFonts w:ascii="PT Astra Serif" w:hAnsi="PT Astra Serif"/>
                <w:b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EA28B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зачёт</w:t>
            </w:r>
          </w:p>
        </w:tc>
      </w:tr>
      <w:tr w14:paraId="3A9E5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67393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Возрастная психология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4FF77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65766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3BCE4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1CF09">
            <w:pPr>
              <w:pStyle w:val="11"/>
              <w:jc w:val="center"/>
              <w:rPr>
                <w:rFonts w:ascii="PT Astra Serif" w:hAnsi="PT Astra Serif"/>
                <w:b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9B2DE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зачёт</w:t>
            </w:r>
          </w:p>
        </w:tc>
      </w:tr>
      <w:tr w14:paraId="1CDF9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413FA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Управление групповыми конфликтами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A6AA3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02244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292FF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B3BA1">
            <w:pPr>
              <w:pStyle w:val="11"/>
              <w:jc w:val="center"/>
              <w:rPr>
                <w:rFonts w:ascii="PT Astra Serif" w:hAnsi="PT Astra Serif"/>
                <w:b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A27FD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  <w:r>
              <w:rPr>
                <w:rFonts w:ascii="PT Astra Serif" w:hAnsi="PT Astra Serif"/>
              </w:rPr>
              <w:t>зачёт</w:t>
            </w:r>
          </w:p>
        </w:tc>
      </w:tr>
      <w:tr w14:paraId="19F9D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75F23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Культура речи. Риторика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5FB94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8DA8F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C9BA5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C106C">
            <w:pPr>
              <w:pStyle w:val="11"/>
              <w:jc w:val="center"/>
              <w:rPr>
                <w:rFonts w:ascii="PT Astra Serif" w:hAnsi="PT Astra Serif"/>
                <w:b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C97CF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зачёт</w:t>
            </w:r>
          </w:p>
        </w:tc>
      </w:tr>
      <w:tr w14:paraId="4F008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0D955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Безопасность жизнедеятельности. Мероприятия по антитеррористической безопасности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12A7C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807D7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9BF78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C35E8">
            <w:pPr>
              <w:pStyle w:val="11"/>
              <w:jc w:val="center"/>
              <w:rPr>
                <w:rFonts w:ascii="PT Astra Serif" w:hAnsi="PT Astra Serif"/>
                <w:b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C8DA5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зачёт</w:t>
            </w:r>
          </w:p>
        </w:tc>
      </w:tr>
      <w:tr w14:paraId="3F176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4482B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Основы социологии и политологии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E2D83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14212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8D1C0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DD678">
            <w:pPr>
              <w:pStyle w:val="11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B4BDF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зачёт</w:t>
            </w:r>
          </w:p>
        </w:tc>
      </w:tr>
      <w:tr w14:paraId="55767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FE03A">
            <w:pPr>
              <w:spacing w:line="240" w:lineRule="auto"/>
              <w:jc w:val="lef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Эмоциональное выгорание и профдеформации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D34AA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E6B6A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99DBC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CB35D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931DE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зачёт</w:t>
            </w:r>
          </w:p>
        </w:tc>
      </w:tr>
      <w:tr w14:paraId="6AECF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D06CD">
            <w:pPr>
              <w:spacing w:line="240" w:lineRule="auto"/>
              <w:jc w:val="lef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Отечественная литература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1F122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7E7ED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6FD41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22B9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6E16C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зачёт</w:t>
            </w:r>
          </w:p>
        </w:tc>
      </w:tr>
      <w:tr w14:paraId="2A91B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0F807">
            <w:pPr>
              <w:spacing w:line="240" w:lineRule="auto"/>
              <w:jc w:val="lef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Зарубежная литература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37644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7CCB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3515A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58160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2BE8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зачёт</w:t>
            </w:r>
          </w:p>
        </w:tc>
      </w:tr>
      <w:tr w14:paraId="5ADCC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37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2087E">
            <w:pPr>
              <w:spacing w:line="240" w:lineRule="auto"/>
              <w:jc w:val="lef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Организация работы с персональными данными</w:t>
            </w:r>
          </w:p>
        </w:tc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D3CEC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FF813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5DE5C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EA80E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70B3A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зачёт</w:t>
            </w:r>
          </w:p>
        </w:tc>
      </w:tr>
      <w:tr w14:paraId="0779C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83CF0">
            <w:pPr>
              <w:pStyle w:val="11"/>
              <w:jc w:val="lef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Профильная часть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594E1">
            <w:pPr>
              <w:pStyle w:val="11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266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66877">
            <w:pPr>
              <w:pStyle w:val="11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216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C24E5">
            <w:pPr>
              <w:pStyle w:val="11"/>
              <w:tabs>
                <w:tab w:val="left" w:pos="240"/>
                <w:tab w:val="center" w:pos="529"/>
              </w:tabs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50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FB4C1">
            <w:pPr>
              <w:pStyle w:val="11"/>
              <w:jc w:val="center"/>
              <w:rPr>
                <w:rFonts w:ascii="PT Astra Serif" w:hAnsi="PT Astra Serif"/>
                <w:b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CEA00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  <w:highlight w:val="yellow"/>
              </w:rPr>
            </w:pPr>
          </w:p>
        </w:tc>
      </w:tr>
      <w:tr w14:paraId="6C8FC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24022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Библиотечно-информационное обслуживание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B8510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5AADA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08396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4317E">
            <w:pPr>
              <w:pStyle w:val="11"/>
              <w:jc w:val="center"/>
              <w:rPr>
                <w:rFonts w:ascii="PT Astra Serif" w:hAnsi="PT Astra Serif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E676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зачёт</w:t>
            </w:r>
          </w:p>
        </w:tc>
      </w:tr>
      <w:tr w14:paraId="24A89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D6CD5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Современные образовательные методики в библиотечной деятельности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20140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C549E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0EBC3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AE76F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3574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зачёт</w:t>
            </w:r>
          </w:p>
        </w:tc>
      </w:tr>
      <w:tr w14:paraId="0D0C8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099A8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Документоведение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3C718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2EC22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4EA23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FCF4C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27AD3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  <w:highlight w:val="yellow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зачёт</w:t>
            </w:r>
          </w:p>
        </w:tc>
      </w:tr>
      <w:tr w14:paraId="3AB84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C51B1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Библиотековедение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4AFEB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B1FA5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3BF0A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7D984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29D4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экзамен</w:t>
            </w:r>
          </w:p>
        </w:tc>
      </w:tr>
      <w:tr w14:paraId="2BC97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2F54F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Экономика и менеджмент библиотечного дела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E7C1E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A6A79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12FD4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7BEE9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DBFEB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зачёт</w:t>
            </w:r>
          </w:p>
        </w:tc>
      </w:tr>
      <w:tr w14:paraId="40F8F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7E816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Маркетинг в библиотечно-информационной деятельности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0C211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3A1FF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97C58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5DA0F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0A3A1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зачёт</w:t>
            </w:r>
          </w:p>
        </w:tc>
      </w:tr>
      <w:tr w14:paraId="28864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B6ED3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Технические средства автоматизации библиотечных процессов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51F3D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2F917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BCAC4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C76AD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94DE1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зачёт</w:t>
            </w:r>
          </w:p>
        </w:tc>
      </w:tr>
      <w:tr w14:paraId="35B11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25126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Информационная эвристика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480A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83547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CB967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AC709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60364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зачёт</w:t>
            </w:r>
          </w:p>
        </w:tc>
      </w:tr>
      <w:tr w14:paraId="2D5A7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ECCA1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Профессиональный имидж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99A32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0E5A9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A9F63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FB38D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B3EFD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зачёт</w:t>
            </w:r>
          </w:p>
        </w:tc>
      </w:tr>
      <w:tr w14:paraId="2153D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C3054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Методическая деятельность библиотек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DEEB2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90462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A09B1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AB032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E0B5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экзамен</w:t>
            </w:r>
          </w:p>
        </w:tc>
      </w:tr>
      <w:tr w14:paraId="7839E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F6D29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Организация и методика библиографической работы библиотеки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B322E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4490D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5F4F1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1348E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5591F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зачёт</w:t>
            </w:r>
          </w:p>
        </w:tc>
      </w:tr>
      <w:tr w14:paraId="4E447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DBDED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Общее библиографоведение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83430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E86BE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6502B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7CC31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0A218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экзамен</w:t>
            </w:r>
          </w:p>
        </w:tc>
      </w:tr>
      <w:tr w14:paraId="766E4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2FA82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Аналитико-синтетическая переработка информации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AFB9B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7DC65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DDD55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A57A7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02E5F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зачёт</w:t>
            </w:r>
          </w:p>
        </w:tc>
      </w:tr>
      <w:tr w14:paraId="70B9F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E4179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Методика организации досуговых мероприятий в библиотеке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7D64C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D0B30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E28D4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03139">
            <w:pPr>
              <w:pStyle w:val="11"/>
              <w:jc w:val="center"/>
              <w:rPr>
                <w:rFonts w:ascii="PT Astra Serif" w:hAnsi="PT Astra Serif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81E3D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зачёт</w:t>
            </w:r>
          </w:p>
        </w:tc>
      </w:tr>
      <w:tr w14:paraId="2465C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5FD10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Обслуживание особых категорий пользователей (дети, лица с ОВЗ и др.)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38A09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B4692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5F14B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C5430">
            <w:pPr>
              <w:pStyle w:val="11"/>
              <w:jc w:val="center"/>
              <w:rPr>
                <w:rFonts w:ascii="PT Astra Serif" w:hAnsi="PT Astra Serif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9422E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зачёт</w:t>
            </w:r>
          </w:p>
        </w:tc>
      </w:tr>
      <w:tr w14:paraId="687B9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DA7F3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История библиотечного дела в России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70552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E4766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D1BDE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8B0DD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5BDEB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зачёт</w:t>
            </w:r>
          </w:p>
        </w:tc>
      </w:tr>
      <w:tr w14:paraId="46C9F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79F48">
            <w:pPr>
              <w:pStyle w:val="11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Этика библиотечной деятельности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9A786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BD844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20835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4191E">
            <w:pPr>
              <w:pStyle w:val="11"/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7AB17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зачёт</w:t>
            </w:r>
          </w:p>
        </w:tc>
      </w:tr>
      <w:tr w14:paraId="01178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BE256">
            <w:pPr>
              <w:pStyle w:val="11"/>
              <w:jc w:val="lef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Государственная аттестация – выпускная (дипломная) работа слушателя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87607">
            <w:pPr>
              <w:pStyle w:val="11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24031">
            <w:pPr>
              <w:pStyle w:val="11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8C9DB">
            <w:pPr>
              <w:pStyle w:val="11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C8E0F">
            <w:pPr>
              <w:pStyle w:val="11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ECD2A">
            <w:pPr>
              <w:pStyle w:val="11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Защита аттестационной работы</w:t>
            </w:r>
          </w:p>
        </w:tc>
      </w:tr>
      <w:tr w14:paraId="1D28D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92A70">
            <w:pPr>
              <w:pStyle w:val="11"/>
              <w:jc w:val="lef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ИТОГО: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77DD0">
            <w:pPr>
              <w:pStyle w:val="11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441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0E7F0">
            <w:pPr>
              <w:pStyle w:val="11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350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D44E9">
            <w:pPr>
              <w:pStyle w:val="11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86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21965">
            <w:pPr>
              <w:pStyle w:val="11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5D109">
            <w:pPr>
              <w:pStyle w:val="11"/>
              <w:jc w:val="center"/>
              <w:rPr>
                <w:rFonts w:ascii="PT Astra Serif" w:hAnsi="PT Astra Serif"/>
                <w:b/>
              </w:rPr>
            </w:pPr>
          </w:p>
        </w:tc>
      </w:tr>
    </w:tbl>
    <w:p w14:paraId="74678B9D">
      <w:pPr>
        <w:rPr>
          <w:rFonts w:ascii="PT Astra Serif" w:hAnsi="PT Astra Serif"/>
        </w:rPr>
      </w:pPr>
    </w:p>
    <w:p w14:paraId="1069AE06"/>
    <w:sectPr>
      <w:pgSz w:w="11906" w:h="16838"/>
      <w:pgMar w:top="284" w:right="567" w:bottom="28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PT Astra Serif">
    <w:panose1 w:val="020A0603040505020204"/>
    <w:charset w:val="CC"/>
    <w:family w:val="roman"/>
    <w:pitch w:val="default"/>
    <w:sig w:usb0="A00002EF" w:usb1="5000204B" w:usb2="00000020" w:usb3="00000000" w:csb0="2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20"/>
  <w:displayHorizontalDrawingGridEvery w:val="0"/>
  <w:displayVerticalDrawingGridEvery w:val="0"/>
  <w:doNotUseMarginsForDrawingGridOrigin w:val="1"/>
  <w:drawingGridHorizontalOrigin w:val="1800"/>
  <w:drawingGridVerticalOrigin w:val="1440"/>
  <w:noPunctuationKerning w:val="1"/>
  <w:characterSpacingControl w:val="doNotCompress"/>
  <w:compat>
    <w:compatSetting w:name="compatibilityMode" w:uri="http://schemas.microsoft.com/office/word" w:val="12"/>
  </w:compat>
  <w:rsids>
    <w:rsidRoot w:val="002C19DE"/>
    <w:rsid w:val="00040C6C"/>
    <w:rsid w:val="00057307"/>
    <w:rsid w:val="00065A05"/>
    <w:rsid w:val="000B3A3A"/>
    <w:rsid w:val="000F5BC7"/>
    <w:rsid w:val="0013520B"/>
    <w:rsid w:val="00195763"/>
    <w:rsid w:val="001B46B9"/>
    <w:rsid w:val="002020A4"/>
    <w:rsid w:val="002241B0"/>
    <w:rsid w:val="00240E54"/>
    <w:rsid w:val="002A252D"/>
    <w:rsid w:val="002C19DE"/>
    <w:rsid w:val="003310FB"/>
    <w:rsid w:val="00332498"/>
    <w:rsid w:val="00474C4B"/>
    <w:rsid w:val="004A6BBA"/>
    <w:rsid w:val="004E2520"/>
    <w:rsid w:val="005A4BEB"/>
    <w:rsid w:val="005C590F"/>
    <w:rsid w:val="005D5609"/>
    <w:rsid w:val="0082743E"/>
    <w:rsid w:val="0082787B"/>
    <w:rsid w:val="00996D11"/>
    <w:rsid w:val="009A034A"/>
    <w:rsid w:val="00A154EC"/>
    <w:rsid w:val="00A329FB"/>
    <w:rsid w:val="00A72E5F"/>
    <w:rsid w:val="00B15B82"/>
    <w:rsid w:val="00B36FE2"/>
    <w:rsid w:val="00B40753"/>
    <w:rsid w:val="00BC751C"/>
    <w:rsid w:val="00C07303"/>
    <w:rsid w:val="00C52477"/>
    <w:rsid w:val="00C75179"/>
    <w:rsid w:val="00CB0054"/>
    <w:rsid w:val="00CB7662"/>
    <w:rsid w:val="00D06E02"/>
    <w:rsid w:val="00D35EC6"/>
    <w:rsid w:val="00D6637F"/>
    <w:rsid w:val="00D81822"/>
    <w:rsid w:val="00DA4FFE"/>
    <w:rsid w:val="00E23F5E"/>
    <w:rsid w:val="00E403A3"/>
    <w:rsid w:val="00F401D3"/>
    <w:rsid w:val="4E9C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bCs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sz w:val="24"/>
    </w:rPr>
  </w:style>
  <w:style w:type="paragraph" w:styleId="4">
    <w:name w:val="heading 3"/>
    <w:basedOn w:val="1"/>
    <w:next w:val="1"/>
    <w:qFormat/>
    <w:uiPriority w:val="0"/>
    <w:pPr>
      <w:keepNext/>
      <w:outlineLvl w:val="2"/>
    </w:pPr>
    <w:rPr>
      <w:b/>
      <w:sz w:val="24"/>
      <w:u w:val="single"/>
    </w:rPr>
  </w:style>
  <w:style w:type="paragraph" w:styleId="5">
    <w:name w:val="heading 4"/>
    <w:basedOn w:val="1"/>
    <w:next w:val="1"/>
    <w:qFormat/>
    <w:uiPriority w:val="0"/>
    <w:pPr>
      <w:keepNext/>
      <w:jc w:val="center"/>
      <w:outlineLvl w:val="3"/>
    </w:pPr>
    <w:rPr>
      <w:sz w:val="24"/>
    </w:rPr>
  </w:style>
  <w:style w:type="paragraph" w:styleId="6">
    <w:name w:val="heading 5"/>
    <w:basedOn w:val="1"/>
    <w:next w:val="1"/>
    <w:qFormat/>
    <w:uiPriority w:val="0"/>
    <w:pPr>
      <w:keepNext/>
      <w:widowControl w:val="0"/>
      <w:ind w:firstLine="5040"/>
      <w:jc w:val="both"/>
      <w:outlineLvl w:val="4"/>
    </w:pPr>
    <w:rPr>
      <w:sz w:val="24"/>
    </w:rPr>
  </w:style>
  <w:style w:type="paragraph" w:styleId="7">
    <w:name w:val="heading 6"/>
    <w:basedOn w:val="1"/>
    <w:next w:val="1"/>
    <w:qFormat/>
    <w:uiPriority w:val="0"/>
    <w:pPr>
      <w:keepNext/>
      <w:spacing w:before="120" w:after="120"/>
      <w:outlineLvl w:val="5"/>
    </w:pPr>
    <w:rPr>
      <w:sz w:val="24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11">
    <w:name w:val="Body Text"/>
    <w:basedOn w:val="1"/>
    <w:uiPriority w:val="0"/>
    <w:pPr>
      <w:jc w:val="center"/>
    </w:pPr>
    <w:rPr>
      <w:sz w:val="28"/>
    </w:rPr>
  </w:style>
  <w:style w:type="paragraph" w:styleId="12">
    <w:name w:val="Body Text Indent"/>
    <w:basedOn w:val="1"/>
    <w:uiPriority w:val="0"/>
    <w:pPr>
      <w:jc w:val="righ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ТОИПКРИКТ</Company>
  <Pages>2</Pages>
  <Words>287</Words>
  <Characters>1833</Characters>
  <Lines>15</Lines>
  <Paragraphs>4</Paragraphs>
  <TotalTime>0</TotalTime>
  <ScaleCrop>false</ScaleCrop>
  <LinksUpToDate>false</LinksUpToDate>
  <CharactersWithSpaces>2116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2020-10-13T10:35:00Z</dcterms:created>
  <dc:creator>Admin</dc:creator>
  <cp:lastModifiedBy>ADmin</cp:lastModifiedBy>
  <cp:lastPrinted>2013-10-31T06:53:00Z</cp:lastPrinted>
  <dcterms:modified xsi:type="dcterms:W3CDTF">2025-09-16T07:28:22Z</dcterms:modified>
  <dc:title>Комитет по культуре, и туризму Администрации Томской области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A6F98E1552E040F485B939C4D33BBA89_12</vt:lpwstr>
  </property>
</Properties>
</file>