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F0629">
      <w:pPr>
        <w:pStyle w:val="20"/>
        <w:tabs>
          <w:tab w:val="left" w:pos="2268"/>
        </w:tabs>
        <w:jc w:val="center"/>
        <w:rPr>
          <w:rFonts w:hint="default" w:ascii="PT Astra Serif" w:hAnsi="PT Astra Serif" w:cs="PT Astra Serif"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Cs w:val="24"/>
          <w:highlight w:val="none"/>
        </w:rPr>
        <w:t>Областное государственное образовательное автономное учреждение</w:t>
      </w:r>
    </w:p>
    <w:p w14:paraId="0E56027F">
      <w:pPr>
        <w:pStyle w:val="20"/>
        <w:tabs>
          <w:tab w:val="left" w:pos="2268"/>
        </w:tabs>
        <w:jc w:val="center"/>
        <w:rPr>
          <w:rFonts w:hint="default" w:ascii="PT Astra Serif" w:hAnsi="PT Astra Serif" w:cs="PT Astra Serif"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Cs w:val="24"/>
          <w:highlight w:val="none"/>
        </w:rPr>
        <w:t>дополнительного профессионального образования</w:t>
      </w:r>
    </w:p>
    <w:p w14:paraId="1FDEC9B7">
      <w:pPr>
        <w:pStyle w:val="20"/>
        <w:tabs>
          <w:tab w:val="left" w:pos="2268"/>
        </w:tabs>
        <w:jc w:val="center"/>
        <w:rPr>
          <w:rFonts w:hint="default" w:ascii="PT Astra Serif" w:hAnsi="PT Astra Serif" w:cs="PT Astra Serif"/>
          <w:b/>
          <w:color w:val="auto"/>
          <w:sz w:val="27"/>
          <w:szCs w:val="27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7"/>
          <w:szCs w:val="27"/>
          <w:highlight w:val="none"/>
        </w:rPr>
        <w:t>«Томский областной инновационный учебно-методический центр</w:t>
      </w:r>
    </w:p>
    <w:p w14:paraId="785638F2">
      <w:pPr>
        <w:pStyle w:val="20"/>
        <w:tabs>
          <w:tab w:val="left" w:pos="2268"/>
        </w:tabs>
        <w:jc w:val="center"/>
        <w:rPr>
          <w:rFonts w:hint="default" w:ascii="PT Astra Serif" w:hAnsi="PT Astra Serif" w:cs="PT Astra Serif"/>
          <w:b/>
          <w:color w:val="auto"/>
          <w:sz w:val="27"/>
          <w:szCs w:val="27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7"/>
          <w:szCs w:val="27"/>
          <w:highlight w:val="none"/>
        </w:rPr>
        <w:t>культуры и искусства»</w:t>
      </w:r>
    </w:p>
    <w:p w14:paraId="2EA8E627">
      <w:pPr>
        <w:pStyle w:val="20"/>
        <w:tabs>
          <w:tab w:val="left" w:pos="2268"/>
        </w:tabs>
        <w:rPr>
          <w:rFonts w:hint="default" w:ascii="PT Astra Serif" w:hAnsi="PT Astra Serif" w:cs="PT Astra Serif"/>
          <w:b/>
          <w:color w:val="auto"/>
          <w:sz w:val="28"/>
          <w:szCs w:val="28"/>
          <w:highlight w:val="yellow"/>
        </w:rPr>
      </w:pPr>
    </w:p>
    <w:p w14:paraId="3A2E0ABE">
      <w:pPr>
        <w:pStyle w:val="20"/>
        <w:tabs>
          <w:tab w:val="left" w:pos="2268"/>
        </w:tabs>
        <w:rPr>
          <w:rFonts w:hint="default" w:ascii="PT Astra Serif" w:hAnsi="PT Astra Serif" w:cs="PT Astra Serif"/>
          <w:b/>
          <w:color w:val="auto"/>
          <w:sz w:val="28"/>
          <w:szCs w:val="28"/>
          <w:highlight w:val="yellow"/>
        </w:rPr>
      </w:pPr>
    </w:p>
    <w:tbl>
      <w:tblPr>
        <w:tblStyle w:val="9"/>
        <w:tblW w:w="96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8"/>
        <w:gridCol w:w="4680"/>
      </w:tblGrid>
      <w:tr w14:paraId="5B8CF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8" w:type="dxa"/>
          </w:tcPr>
          <w:p w14:paraId="0127DFD6">
            <w:pPr>
              <w:pStyle w:val="20"/>
              <w:tabs>
                <w:tab w:val="left" w:pos="2268"/>
              </w:tabs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</w:p>
          <w:p w14:paraId="458576F3">
            <w:pPr>
              <w:pStyle w:val="20"/>
              <w:tabs>
                <w:tab w:val="left" w:pos="2268"/>
              </w:tabs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Рассмотрено на заседании</w:t>
            </w:r>
          </w:p>
          <w:p w14:paraId="061A3A79">
            <w:pPr>
              <w:pStyle w:val="20"/>
              <w:tabs>
                <w:tab w:val="left" w:pos="2268"/>
              </w:tabs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методического совета</w:t>
            </w:r>
          </w:p>
          <w:p w14:paraId="1E7B6EE4">
            <w:pPr>
              <w:pStyle w:val="20"/>
              <w:tabs>
                <w:tab w:val="left" w:pos="2268"/>
              </w:tabs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</w:p>
          <w:p w14:paraId="63BA527A">
            <w:pPr>
              <w:pStyle w:val="20"/>
              <w:tabs>
                <w:tab w:val="left" w:pos="2268"/>
              </w:tabs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Протокол № ____</w:t>
            </w:r>
          </w:p>
          <w:p w14:paraId="18FC7644">
            <w:pPr>
              <w:pStyle w:val="20"/>
              <w:tabs>
                <w:tab w:val="left" w:pos="2268"/>
              </w:tabs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от «___»_______________ 20 __ г.</w:t>
            </w:r>
          </w:p>
        </w:tc>
        <w:tc>
          <w:tcPr>
            <w:tcW w:w="4680" w:type="dxa"/>
          </w:tcPr>
          <w:p w14:paraId="069AB618">
            <w:pPr>
              <w:ind w:left="792" w:firstLine="5508"/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yellow"/>
              </w:rPr>
              <w:t>У</w:t>
            </w: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УТВЕРЖДАЮ</w:t>
            </w:r>
          </w:p>
          <w:p w14:paraId="0C97BA82">
            <w:pPr>
              <w:ind w:left="792" w:firstLine="5508"/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ДИ.о. директора ТОИУМЦКИ</w:t>
            </w:r>
          </w:p>
          <w:p w14:paraId="1CFEC95F">
            <w:pPr>
              <w:ind w:left="792" w:firstLine="5508"/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_____________ С.</w:t>
            </w: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  <w:lang w:val="ru-RU"/>
              </w:rPr>
              <w:t>Г</w:t>
            </w: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 xml:space="preserve">. </w:t>
            </w: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  <w:lang w:val="ru-RU"/>
              </w:rPr>
              <w:t>Гр</w:t>
            </w: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ачева</w:t>
            </w:r>
          </w:p>
          <w:p w14:paraId="5D5666D9">
            <w:pPr>
              <w:ind w:left="792" w:firstLine="5508"/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>««___»___________ 202</w:t>
            </w: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  <w:lang w:val="ru-RU"/>
              </w:rPr>
              <w:t>5</w:t>
            </w:r>
            <w:r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none"/>
              </w:rPr>
              <w:t xml:space="preserve"> г.</w:t>
            </w:r>
          </w:p>
          <w:p w14:paraId="4A194E26">
            <w:pPr>
              <w:pStyle w:val="20"/>
              <w:tabs>
                <w:tab w:val="left" w:pos="2268"/>
              </w:tabs>
              <w:rPr>
                <w:rFonts w:hint="default" w:ascii="PT Astra Serif" w:hAnsi="PT Astra Serif" w:cs="PT Astra Serif"/>
                <w:color w:val="auto"/>
                <w:sz w:val="28"/>
                <w:szCs w:val="28"/>
                <w:highlight w:val="yellow"/>
              </w:rPr>
            </w:pPr>
          </w:p>
        </w:tc>
      </w:tr>
    </w:tbl>
    <w:p w14:paraId="565D507A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28B0D3AF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7790DDB6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0EFB1E93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3CD5BE9B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4D662E45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31B5AA4A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41875409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0A569E50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</w:pPr>
      <w:r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  <w:t>ДОПОЛНИТЕЛЬНАЯ ПРОФЕССИОНАЛЬНАЯ ОБРАЗОВАТЕЛЬНАЯ ПРОГРАММА ПОВЫШЕНИЯ КВАЛИФИКАЦИИ</w:t>
      </w:r>
    </w:p>
    <w:p w14:paraId="458C7971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</w:pPr>
    </w:p>
    <w:p w14:paraId="2309EEAC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</w:pPr>
      <w:r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  <w:t>«</w:t>
      </w:r>
      <w:r>
        <w:rPr>
          <w:rFonts w:hint="default" w:ascii="PT Astra Serif" w:hAnsi="PT Astra Serif" w:cs="PT Astra Serif"/>
          <w:b/>
          <w:color w:val="auto"/>
          <w:sz w:val="28"/>
          <w:szCs w:val="28"/>
          <w:highlight w:val="none"/>
        </w:rPr>
        <w:t>Инструментальное исполнительство. Инновационные и традиционные формы преподавания в классе баяна/аккордеона, концертмейстерство»</w:t>
      </w:r>
    </w:p>
    <w:p w14:paraId="47F40463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771116E8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1436B325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2BA1F97E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22188AE5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058F4B3B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20CAA1ED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0778B112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781FD7BF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6988A6AB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4558FB5F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5DFD7A8A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78E8BD0F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604EB278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125BFF56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68C5EE76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464C8829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5366A6F4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3C40E6E0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240BB7CE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4C322718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none"/>
          <w:lang w:val="ru-RU"/>
        </w:rPr>
      </w:pPr>
      <w:r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  <w:t>202</w:t>
      </w:r>
      <w:r>
        <w:rPr>
          <w:rFonts w:hint="default" w:ascii="PT Astra Serif" w:hAnsi="PT Astra Serif" w:cs="PT Astra Serif"/>
          <w:color w:val="auto"/>
          <w:sz w:val="28"/>
          <w:szCs w:val="28"/>
          <w:highlight w:val="none"/>
          <w:lang w:val="ru-RU"/>
        </w:rPr>
        <w:t>5</w:t>
      </w:r>
    </w:p>
    <w:p w14:paraId="1196CB98">
      <w:pPr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1. ОБЩИЕ ПОЛОЖЕНИЯ</w:t>
      </w:r>
    </w:p>
    <w:p w14:paraId="7ED8A11E">
      <w:pPr>
        <w:shd w:val="clear" w:color="auto" w:fill="FFFFFF"/>
        <w:autoSpaceDE w:val="0"/>
        <w:autoSpaceDN w:val="0"/>
        <w:adjustRightInd w:val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2707657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Дополнительная профессиональная образовательная программа повышения квалификации «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Инструментальное исполнительство. Инновационные и традиционные формы преподавания в классе баяна/аккордеона, концертмейстерство»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разработана в соответствии с</w:t>
      </w:r>
    </w:p>
    <w:p w14:paraId="4BCCF99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Федеральным законом от 29 декабря 2012 г. № 273 – ФЗ «Об образовании в Российской Федерации»;</w:t>
      </w:r>
    </w:p>
    <w:p w14:paraId="1032A09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Федеральным государственным образовательным стандартом среднего профессионального образования по специальности 53.02.03 «Инструментальное исполнительство» (по видам инструментов);</w:t>
      </w:r>
    </w:p>
    <w:p w14:paraId="5F2ECC1C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Приказом Министерства образования и науки Российской Федерации от 1 июля 2013 г. № 499 «Об утверждении порядка организации и осуществления образовательной организации и осуществления образовательной деятельности по дополнительным профессиональным программам»;</w:t>
      </w:r>
    </w:p>
    <w:p w14:paraId="5BC1DF73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Приказом Министерства труда и социальной защиты Российской Федерации от 8 сентября 2015 г. № 613н «Об утверждении профессионального стандарта «Педагог дополнительного образования детей и взрослых»»;</w:t>
      </w:r>
    </w:p>
    <w:p w14:paraId="2FB7EED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Уставом ОГОАУ ДПО «Томский областной инновационный учебно-методический центр культуры и искусства».</w:t>
      </w:r>
    </w:p>
    <w:p w14:paraId="4E357462">
      <w:pPr>
        <w:shd w:val="clear" w:color="auto" w:fill="FFFFFF"/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FA5072D">
      <w:pPr>
        <w:shd w:val="clear" w:color="auto" w:fill="FFFFFF"/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Программа предназначена для повышения квалификации и совершенствования профессиональной деятельности преподавателей ДШИ, работающих по направлению «Инструментальное исполнительство», и рассчитана на 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42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часов.</w:t>
      </w:r>
    </w:p>
    <w:p w14:paraId="1C1D053C">
      <w:pPr>
        <w:shd w:val="clear" w:color="auto" w:fill="FFFFFF"/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shd w:val="clear" w:color="auto" w:fill="FFFFFF"/>
        </w:rPr>
        <w:t>Новые подходы к преподаванию инструментального исполнительства должны отвечать современным требованиям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.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shd w:val="clear" w:color="auto" w:fill="FFFFFF"/>
        </w:rPr>
        <w:t xml:space="preserve">С этой целью необходимо углубление профессиональных знаний и умений педагогов, позволяющих успешно решать задачи музыкального образования, эстетического воспитания и развития личности, что и обусловило </w:t>
      </w:r>
      <w:r>
        <w:rPr>
          <w:rFonts w:hint="default" w:ascii="PT Astra Serif" w:hAnsi="PT Astra Serif" w:cs="PT Astra Serif"/>
          <w:bCs/>
          <w:iCs/>
          <w:color w:val="auto"/>
          <w:sz w:val="24"/>
          <w:szCs w:val="24"/>
          <w:highlight w:val="none"/>
          <w:shd w:val="clear" w:color="auto" w:fill="FFFFFF"/>
        </w:rPr>
        <w:t>необходимость разработки 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shd w:val="clear" w:color="auto" w:fill="FFFFFF"/>
        </w:rPr>
        <w:t xml:space="preserve">бразовательной </w:t>
      </w:r>
      <w:r>
        <w:rPr>
          <w:rFonts w:hint="default" w:ascii="PT Astra Serif" w:hAnsi="PT Astra Serif" w:cs="PT Astra Serif"/>
          <w:bCs/>
          <w:iCs/>
          <w:color w:val="auto"/>
          <w:sz w:val="24"/>
          <w:szCs w:val="24"/>
          <w:highlight w:val="none"/>
          <w:shd w:val="clear" w:color="auto" w:fill="FFFFFF"/>
        </w:rPr>
        <w:t xml:space="preserve">программы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shd w:val="clear" w:color="auto" w:fill="FFFFFF"/>
        </w:rPr>
        <w:t>курса «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Инструментальное исполнительство. Инновационные и традиционные формы преподавания в классе баяна/аккордеона, концертмейстерство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shd w:val="clear" w:color="auto" w:fill="FFFFFF"/>
        </w:rPr>
        <w:t>».</w:t>
      </w:r>
    </w:p>
    <w:p w14:paraId="7246731C">
      <w:pPr>
        <w:shd w:val="clear" w:color="auto" w:fill="FFFFFF"/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Также педагоги испытывают постоянную потребность в совершенствовании своих педагогических знаний, обмене опытом с коллегами, ориентации на лучшие образцы музыкальной культуры в различных жанрах, на что и направлена данная образовательная программа.</w:t>
      </w:r>
    </w:p>
    <w:p w14:paraId="52B73D59">
      <w:pPr>
        <w:shd w:val="clear" w:color="auto" w:fill="FFFFFF"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4B2BA1D1">
      <w:pPr>
        <w:shd w:val="clear" w:color="auto" w:fill="FFFFFF"/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2. ЦЕЛЬ ПРОГРАММЫ</w:t>
      </w:r>
    </w:p>
    <w:p w14:paraId="42B4D417">
      <w:pPr>
        <w:shd w:val="clear" w:color="auto" w:fill="FFFFFF"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425BF4B5">
      <w:pPr>
        <w:shd w:val="clear" w:color="auto" w:fill="FFFFFF"/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</w:rPr>
        <w:t xml:space="preserve">Цель: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повышение квалификации педагогов по актуальным вопросам теории и методики инструментального исполнительства и стимулирование их к самообразованию.</w:t>
      </w:r>
    </w:p>
    <w:p w14:paraId="03254DBF">
      <w:pPr>
        <w:shd w:val="clear" w:color="auto" w:fill="FFFFFF"/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1BE61FDF">
      <w:pPr>
        <w:shd w:val="clear" w:color="auto" w:fill="FFFFFF"/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Достижение этой цели обеспечивается решением следующих 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задач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:</w:t>
      </w:r>
    </w:p>
    <w:p w14:paraId="1C752B7F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углубление и обновление знаний по современным проблемам в классе народных инструментов;</w:t>
      </w:r>
    </w:p>
    <w:p w14:paraId="5ABA3722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ознакомление с тенденциями развития системы музыкального образования;</w:t>
      </w:r>
    </w:p>
    <w:p w14:paraId="653AC274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ознакомление с современными теориями музыкального образования;</w:t>
      </w:r>
    </w:p>
    <w:p w14:paraId="1ACDBC7B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ориентация слушателей на актуальные проблемы качества образования – технологии обучения, способы оценивания;</w:t>
      </w:r>
    </w:p>
    <w:p w14:paraId="40245895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выработка практических умений по использованию современных психолого -педагогических технологий в процессе профессиональной музыкальной деятельности;</w:t>
      </w:r>
    </w:p>
    <w:p w14:paraId="6F4E2E93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помощь в организации самостоятельной работы по совершенствованию практических умений и навыков, в разработке программы дальнейшего развития музыкальной педагогической деятельности.</w:t>
      </w:r>
    </w:p>
    <w:p w14:paraId="15848966">
      <w:pPr>
        <w:shd w:val="clear" w:color="auto" w:fill="FFFFFF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CA0B205">
      <w:pPr>
        <w:shd w:val="clear" w:color="auto" w:fill="FFFFFF"/>
        <w:tabs>
          <w:tab w:val="left" w:pos="0"/>
          <w:tab w:val="left" w:pos="567"/>
        </w:tabs>
        <w:ind w:firstLine="709"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  <w:sectPr>
          <w:footerReference r:id="rId3" w:type="default"/>
          <w:footerReference r:id="rId4" w:type="even"/>
          <w:pgSz w:w="11906" w:h="16838"/>
          <w:pgMar w:top="567" w:right="851" w:bottom="567" w:left="1276" w:header="720" w:footer="720" w:gutter="0"/>
          <w:cols w:space="720" w:num="1"/>
          <w:titlePg/>
        </w:sectPr>
      </w:pPr>
    </w:p>
    <w:p w14:paraId="33EE8DE4">
      <w:pPr>
        <w:shd w:val="clear" w:color="auto" w:fill="FFFFFF"/>
        <w:tabs>
          <w:tab w:val="left" w:pos="0"/>
          <w:tab w:val="left" w:pos="567"/>
        </w:tabs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3. ПЛАНИРУЕМЫЕ РЕЗУЛЬТАТЫ ОБУЧЕНИЯ</w:t>
      </w:r>
    </w:p>
    <w:p w14:paraId="2C5B04D5">
      <w:pPr>
        <w:shd w:val="clear" w:color="auto" w:fill="FFFFFF"/>
        <w:tabs>
          <w:tab w:val="left" w:pos="0"/>
          <w:tab w:val="left" w:pos="567"/>
        </w:tabs>
        <w:ind w:firstLine="709"/>
        <w:jc w:val="both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5125044D">
      <w:pPr>
        <w:pStyle w:val="48"/>
        <w:numPr>
          <w:ilvl w:val="0"/>
          <w:numId w:val="2"/>
        </w:num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b/>
          <w:i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i/>
          <w:color w:val="auto"/>
          <w:sz w:val="24"/>
          <w:szCs w:val="24"/>
          <w:highlight w:val="none"/>
        </w:rPr>
        <w:t>Слушатель должен обладать общими компетенциями (ОК), включающими в себя способности:</w:t>
      </w:r>
    </w:p>
    <w:p w14:paraId="1E484BF5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ОК 1.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0318A27B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ОК 2. Решать проблемы, оценивать риски и принимать решения в нестандартных ситуациях.</w:t>
      </w:r>
    </w:p>
    <w:p w14:paraId="68EA466E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ОК 3.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425E8555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ОК 4. Использовать информационно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коммуникационные технологии для совершенствования профессиональной деятельности.</w:t>
      </w:r>
    </w:p>
    <w:p w14:paraId="24F375E6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ОК 5. Работать в коллективе, эффективно общаться с коллегами, руководством.</w:t>
      </w:r>
    </w:p>
    <w:p w14:paraId="45125F49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ОК 6. Ставить цели, мотивировать деятельность обучающихся, организовывать и контролировать их работу с принятием на себя ответственности за результат выполнения заданий.</w:t>
      </w:r>
    </w:p>
    <w:p w14:paraId="77041639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0E46DD1A">
      <w:pPr>
        <w:shd w:val="clear" w:color="auto" w:fill="FFFFFF"/>
        <w:tabs>
          <w:tab w:val="left" w:pos="0"/>
          <w:tab w:val="left" w:pos="567"/>
        </w:tabs>
        <w:ind w:firstLine="709"/>
        <w:jc w:val="both"/>
        <w:rPr>
          <w:rFonts w:hint="default" w:ascii="PT Astra Serif" w:hAnsi="PT Astra Serif" w:cs="PT Astra Serif"/>
          <w:b/>
          <w:i/>
          <w:color w:val="auto"/>
          <w:sz w:val="24"/>
          <w:szCs w:val="24"/>
          <w:highlight w:val="none"/>
        </w:rPr>
      </w:pPr>
    </w:p>
    <w:p w14:paraId="7C2F03D6">
      <w:pPr>
        <w:shd w:val="clear" w:color="auto" w:fill="FFFFFF"/>
        <w:tabs>
          <w:tab w:val="left" w:pos="0"/>
          <w:tab w:val="left" w:pos="567"/>
        </w:tabs>
        <w:ind w:firstLine="709"/>
        <w:jc w:val="both"/>
        <w:rPr>
          <w:rFonts w:hint="default" w:ascii="PT Astra Serif" w:hAnsi="PT Astra Serif" w:cs="PT Astra Serif"/>
          <w:b/>
          <w:i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i/>
          <w:color w:val="auto"/>
          <w:sz w:val="24"/>
          <w:szCs w:val="24"/>
          <w:highlight w:val="none"/>
        </w:rPr>
        <w:t>2. Слушатель должен обладать профессиональными компетенциями (ПК), соответствующими видам деятельности:</w:t>
      </w:r>
    </w:p>
    <w:p w14:paraId="6F6F6761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2.1. Исполнительская деятельность.</w:t>
      </w:r>
    </w:p>
    <w:p w14:paraId="68A238BD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2.1.1. Целостно и грамотно воспринимать и исполнять музыкальные произведения.</w:t>
      </w:r>
    </w:p>
    <w:p w14:paraId="273C2A53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2.1.2.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14:paraId="230019C0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2.1.3.1. Применять в практической деятельности технические средства звукозаписи.</w:t>
      </w:r>
    </w:p>
    <w:p w14:paraId="0750E8F2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2.1.4. Применять базовые знания по устройству своего инструмента для решения музыкально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исполнительских задач.</w:t>
      </w:r>
    </w:p>
    <w:p w14:paraId="54FC3884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2.2.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Педагогическая деятельность.</w:t>
      </w:r>
    </w:p>
    <w:p w14:paraId="7E731060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2.2.1. Осуществлять педагогическую и учебно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75A814D4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2.2.2. Использовать знания в области психологии и педагогики, специальных и музыкально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теоретических дисциплинах в преподавательской деятельности.</w:t>
      </w:r>
    </w:p>
    <w:p w14:paraId="0D16EDB6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2.2.3. Использовать базовые знания и практический опыт по организации и анализу учебного процесса, методике подготовки и проведения урока в исполнительском классе.</w:t>
      </w:r>
    </w:p>
    <w:p w14:paraId="134E58EC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2.2.4. Осваивать основной учебно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педагогический репертуар.</w:t>
      </w:r>
    </w:p>
    <w:p w14:paraId="3BBC2A6D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14:paraId="30C1B6F9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2.2.6. 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14:paraId="3DF196CE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2.2.7. Планировать развитие профессиональных умений обучающихся.</w:t>
      </w:r>
    </w:p>
    <w:p w14:paraId="37F36CD2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ПК 2.2.8. Владеть культурой устной и письменной речи, профессиональной терминологией.</w:t>
      </w:r>
    </w:p>
    <w:p w14:paraId="02AA9C8E">
      <w:pPr>
        <w:shd w:val="clear" w:color="auto" w:fill="FFFFFF"/>
        <w:tabs>
          <w:tab w:val="left" w:pos="0"/>
          <w:tab w:val="left" w:pos="567"/>
        </w:tabs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5FBB599">
      <w:pPr>
        <w:pStyle w:val="42"/>
        <w:shd w:val="clear" w:color="auto" w:fill="FFFFFF"/>
        <w:tabs>
          <w:tab w:val="left" w:pos="1134"/>
          <w:tab w:val="left" w:pos="1985"/>
        </w:tabs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В результате обучения слушатель 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должен знать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:</w:t>
      </w:r>
    </w:p>
    <w:p w14:paraId="79A4A203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Федеральные государственные требования (ФГТ) к минимуму содержания, структуре и условиям реализации дополнительных предпрофессиональных программ в избранной области (при наличии);</w:t>
      </w:r>
    </w:p>
    <w:p w14:paraId="2922D6F3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соответствующей направленности;</w:t>
      </w:r>
    </w:p>
    <w:p w14:paraId="64D0F6F0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электронные ресурсы, необходимые для организации различных видов деятельности обучающихся;</w:t>
      </w:r>
    </w:p>
    <w:p w14:paraId="506E0AAB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Психолого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педагогические основы и методика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программы;</w:t>
      </w:r>
    </w:p>
    <w:p w14:paraId="02F25764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результатов;</w:t>
      </w:r>
    </w:p>
    <w:p w14:paraId="2007ACCA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содержание и методика реализации дополнительных общеобразовательных программ, в том числе современные методы, формы, способы и приемы обучения и воспитания;</w:t>
      </w:r>
    </w:p>
    <w:p w14:paraId="411B1250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особенности работы с учащимися, одаренными в избранной области деятельности (дополнительного образования);</w:t>
      </w:r>
    </w:p>
    <w:p w14:paraId="63E7830E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специальные условия, необходимые для дополнительного образования лиц с ограниченными возможностями здоровья, специфика инклюзивного подхода в образовании (при их реализации);</w:t>
      </w:r>
    </w:p>
    <w:p w14:paraId="0645AD4C">
      <w:pPr>
        <w:pStyle w:val="42"/>
        <w:numPr>
          <w:ilvl w:val="0"/>
          <w:numId w:val="3"/>
        </w:numPr>
        <w:shd w:val="clear" w:color="auto" w:fill="FFFFFF"/>
        <w:tabs>
          <w:tab w:val="left" w:pos="1134"/>
          <w:tab w:val="left" w:pos="1418"/>
          <w:tab w:val="left" w:pos="1985"/>
          <w:tab w:val="clear" w:pos="720"/>
        </w:tabs>
        <w:ind w:left="0" w:firstLine="709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профориентационные возможности занятий избранным видом деятельности, основные подходы и направления работы в области профессиональной ориентации, поддержки и сопровождения профессионального самоопределения.</w:t>
      </w:r>
    </w:p>
    <w:p w14:paraId="10BD353E">
      <w:pPr>
        <w:pStyle w:val="42"/>
        <w:shd w:val="clear" w:color="auto" w:fill="FFFFFF"/>
        <w:tabs>
          <w:tab w:val="left" w:pos="1069"/>
          <w:tab w:val="left" w:pos="1134"/>
          <w:tab w:val="left" w:pos="1985"/>
        </w:tabs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C8140D7">
      <w:pPr>
        <w:pStyle w:val="42"/>
        <w:shd w:val="clear" w:color="auto" w:fill="FFFFFF"/>
        <w:tabs>
          <w:tab w:val="left" w:pos="1134"/>
          <w:tab w:val="left" w:pos="1985"/>
        </w:tabs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приобрести умения:</w:t>
      </w:r>
    </w:p>
    <w:p w14:paraId="5035F21C">
      <w:pPr>
        <w:pStyle w:val="42"/>
        <w:numPr>
          <w:ilvl w:val="0"/>
          <w:numId w:val="4"/>
        </w:numPr>
        <w:shd w:val="clear" w:color="auto" w:fill="FFFFFF"/>
        <w:tabs>
          <w:tab w:val="left" w:pos="1069"/>
          <w:tab w:val="left" w:pos="1134"/>
          <w:tab w:val="left" w:pos="1418"/>
          <w:tab w:val="clear" w:pos="1429"/>
        </w:tabs>
        <w:ind w:left="0" w:firstLine="709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деятельности;</w:t>
      </w:r>
    </w:p>
    <w:p w14:paraId="208B2252">
      <w:pPr>
        <w:pStyle w:val="42"/>
        <w:numPr>
          <w:ilvl w:val="0"/>
          <w:numId w:val="4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педагогической поддержки учащихся;</w:t>
      </w:r>
    </w:p>
    <w:p w14:paraId="6C08DD78">
      <w:pPr>
        <w:pStyle w:val="42"/>
        <w:numPr>
          <w:ilvl w:val="0"/>
          <w:numId w:val="4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готовить учащихся к участию в выставках, конкурсах, соревнованиях и иных аналогичных мероприятиях (в соответствии с направленностью осваиваемой программы);</w:t>
      </w:r>
    </w:p>
    <w:p w14:paraId="1E34309C">
      <w:pPr>
        <w:pStyle w:val="42"/>
        <w:numPr>
          <w:ilvl w:val="0"/>
          <w:numId w:val="4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планировать образовательный процесс, занятия и (или) циклы занятий, разрабатывать сценарии досуговых мероприятий с учетом:</w:t>
      </w:r>
    </w:p>
    <w:p w14:paraId="41A6AFDB">
      <w:pPr>
        <w:tabs>
          <w:tab w:val="left" w:pos="1069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задач и особенностей образовательной программы;</w:t>
      </w:r>
    </w:p>
    <w:p w14:paraId="799FB467">
      <w:pPr>
        <w:tabs>
          <w:tab w:val="left" w:pos="1069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образовательных запросов учащихся (для детей – и их родителей (законных представителей)), возможностей и условий их удовлетворения в процессе освоения образовательной программы;</w:t>
      </w:r>
    </w:p>
    <w:p w14:paraId="6D57E236">
      <w:pPr>
        <w:tabs>
          <w:tab w:val="left" w:pos="1069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фактического уровня подготовленности, состояния здоровья, возрастных и индивидуальных особенностей учащихся (в том числе одаренных детей, учащихся с ограниченными возможностями здоровья – в зависимости от контингента учащихся);</w:t>
      </w:r>
    </w:p>
    <w:p w14:paraId="0D0C2FEF">
      <w:pPr>
        <w:tabs>
          <w:tab w:val="left" w:pos="1069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особенностей группы учащихся;</w:t>
      </w:r>
    </w:p>
    <w:p w14:paraId="3FF233EA">
      <w:pPr>
        <w:tabs>
          <w:tab w:val="left" w:pos="1069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специфики инклюзивного подхода в образовании (при его реализации);</w:t>
      </w:r>
    </w:p>
    <w:p w14:paraId="59156F04">
      <w:pPr>
        <w:pStyle w:val="42"/>
        <w:shd w:val="clear" w:color="auto" w:fill="FFFFFF"/>
        <w:tabs>
          <w:tab w:val="left" w:pos="1069"/>
          <w:tab w:val="left" w:pos="1134"/>
          <w:tab w:val="left" w:pos="1985"/>
        </w:tabs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highlight w:val="none"/>
        </w:rPr>
        <w:t xml:space="preserve">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санитарно-гигиенических норм и требований охраны жизни и здоровья учащихся.</w:t>
      </w:r>
    </w:p>
    <w:p w14:paraId="0D03EA57">
      <w:pPr>
        <w:pStyle w:val="42"/>
        <w:numPr>
          <w:ilvl w:val="0"/>
          <w:numId w:val="4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направленности;</w:t>
      </w:r>
    </w:p>
    <w:p w14:paraId="3A6967F7">
      <w:pPr>
        <w:pStyle w:val="42"/>
        <w:numPr>
          <w:ilvl w:val="0"/>
          <w:numId w:val="5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использовать на занятиях педагогически обоснованные формы, методы, средства и приемы организации деятельности учащихся (в том числе информационно-коммуникационные технологии (ИКТ), электронные образовательные и информационные ресурсы) с учетом особенностей:</w:t>
      </w:r>
    </w:p>
    <w:p w14:paraId="03896AAC">
      <w:pPr>
        <w:pStyle w:val="44"/>
        <w:ind w:firstLine="709"/>
        <w:jc w:val="both"/>
        <w:rPr>
          <w:rFonts w:hint="default" w:ascii="PT Astra Serif" w:hAnsi="PT Astra Serif" w:cs="PT Astra Serif"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Cs w:val="24"/>
          <w:highlight w:val="none"/>
        </w:rPr>
        <w:t>- избранной области деятельности и задач дополнительной общеобразовательной программы;</w:t>
      </w:r>
    </w:p>
    <w:p w14:paraId="4B167A35">
      <w:pPr>
        <w:pStyle w:val="42"/>
        <w:shd w:val="clear" w:color="auto" w:fill="FFFFFF"/>
        <w:tabs>
          <w:tab w:val="left" w:pos="1069"/>
          <w:tab w:val="left" w:pos="1134"/>
          <w:tab w:val="left" w:pos="1985"/>
        </w:tabs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состояния здоровья, возрастных и индивидуальных особенностей учащихся (в том числе одаренных детей, учащихся с ограниченными возможностями здоровья).</w:t>
      </w:r>
    </w:p>
    <w:p w14:paraId="08E603C6">
      <w:pPr>
        <w:pStyle w:val="42"/>
        <w:shd w:val="clear" w:color="auto" w:fill="FFFFFF"/>
        <w:tabs>
          <w:tab w:val="left" w:pos="1069"/>
          <w:tab w:val="left" w:pos="1134"/>
          <w:tab w:val="left" w:pos="1985"/>
        </w:tabs>
        <w:ind w:left="1134" w:firstLine="0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6F346E44">
      <w:pPr>
        <w:shd w:val="clear" w:color="auto" w:fill="FFFFFF"/>
        <w:jc w:val="both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  <w:sectPr>
          <w:pgSz w:w="11906" w:h="16838"/>
          <w:pgMar w:top="851" w:right="851" w:bottom="851" w:left="1276" w:header="720" w:footer="720" w:gutter="0"/>
          <w:cols w:space="720" w:num="1"/>
        </w:sectPr>
      </w:pPr>
    </w:p>
    <w:p w14:paraId="3590E323">
      <w:pPr>
        <w:shd w:val="clear" w:color="auto" w:fill="FFFFFF"/>
        <w:jc w:val="both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Категория слушателей: </w:t>
      </w:r>
    </w:p>
    <w:p w14:paraId="1F0E8A27">
      <w:pPr>
        <w:shd w:val="clear" w:color="auto" w:fill="FFFFFF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лица, имеющие среднее профессиональное и (или) высшее образование;</w:t>
      </w:r>
    </w:p>
    <w:p w14:paraId="229E6248">
      <w:pPr>
        <w:shd w:val="clear" w:color="auto" w:fill="FFFFFF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лица, получающие среднее профессиональное и (или) высшее образование.</w:t>
      </w:r>
    </w:p>
    <w:p w14:paraId="2C48D25C">
      <w:pPr>
        <w:shd w:val="clear" w:color="auto" w:fill="FFFFFF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Трудоемкость программы: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42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аудиторных часов</w:t>
      </w:r>
    </w:p>
    <w:p w14:paraId="66C79786">
      <w:pPr>
        <w:shd w:val="clear" w:color="auto" w:fill="FFFFFF"/>
        <w:jc w:val="both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Срок обучения: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9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дней</w:t>
      </w:r>
    </w:p>
    <w:p w14:paraId="21C80B5B">
      <w:pPr>
        <w:shd w:val="clear" w:color="auto" w:fill="FFFFFF"/>
        <w:jc w:val="both"/>
        <w:outlineLvl w:val="0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Форма обучения: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очная</w:t>
      </w:r>
    </w:p>
    <w:p w14:paraId="04E7D558">
      <w:pPr>
        <w:shd w:val="clear" w:color="auto" w:fill="FFFFFF"/>
        <w:jc w:val="both"/>
        <w:outlineLvl w:val="0"/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Календарный учебный график: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с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13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.202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5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по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31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.202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5</w:t>
      </w:r>
    </w:p>
    <w:p w14:paraId="46496C9E">
      <w:pPr>
        <w:shd w:val="clear" w:color="auto" w:fill="FFFFFF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Режим занятий: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дней х 8 часов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; 6 дней х 9 часов</w:t>
      </w:r>
    </w:p>
    <w:p w14:paraId="00D12440">
      <w:pPr>
        <w:shd w:val="clear" w:color="auto" w:fill="FFFFFF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122597E5">
      <w:pPr>
        <w:shd w:val="clear" w:color="auto" w:fill="FFFFFF"/>
        <w:ind w:firstLine="72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Программа отражает современные тенденции и требования к практическому владению музыкальным инструментом, направлена на повышение общей культуры специалистов, а также на достижение профессионального уровня в обучение игре на инструменте.</w:t>
      </w:r>
    </w:p>
    <w:p w14:paraId="2601A5F4">
      <w:pPr>
        <w:shd w:val="clear" w:color="auto" w:fill="FFFFFF"/>
        <w:ind w:firstLine="72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Уровень усвоения программы определяется сдачей зачетов, обсуждением проблемных тем и выполнением творческих заданий по итогам обучения.</w:t>
      </w:r>
    </w:p>
    <w:p w14:paraId="345F790A">
      <w:pPr>
        <w:shd w:val="clear" w:color="auto" w:fill="FFFFFF"/>
        <w:ind w:firstLine="72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Слушателям, успешно завершившим обучение и прошедшим итоговую аттестацию, выдается документ о повышении квалификации установленного образца: удостоверение.</w:t>
      </w:r>
    </w:p>
    <w:p w14:paraId="6F03590C">
      <w:pPr>
        <w:ind w:firstLine="1134"/>
        <w:rPr>
          <w:rFonts w:hint="default" w:ascii="PT Astra Serif" w:hAnsi="PT Astra Serif" w:cs="PT Astra Serif"/>
          <w:color w:val="auto"/>
          <w:highlight w:val="yellow"/>
        </w:rPr>
      </w:pPr>
    </w:p>
    <w:p w14:paraId="7519CF72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47B5703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7E06C8C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3908464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405B167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744057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AFBCCB0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3AEBA5F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15E11B9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CE4F6E3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FBB9EF2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2077EC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4A34B8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6D59D6F0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5E522B5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4A9FE082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32ADFCC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D35391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5B026EC8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57C2EEAC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778EEA8F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15172C0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0C5C300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CA68AA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697EC0EF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56326D66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EF3763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68BA552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5A480B2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7CD770DC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7618CA8C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AEADEE6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3A70035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6EECCA4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730EA8A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76330B49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3CD0C8BC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F8E6AEB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51BF120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  <w:sectPr>
          <w:pgSz w:w="11906" w:h="16838"/>
          <w:pgMar w:top="567" w:right="851" w:bottom="567" w:left="1276" w:header="720" w:footer="720" w:gutter="0"/>
          <w:cols w:space="720" w:num="1"/>
        </w:sectPr>
      </w:pPr>
    </w:p>
    <w:p w14:paraId="5A8C050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4. СОДЕРЖАНИЕ ПРОГРАММЫ</w:t>
      </w:r>
    </w:p>
    <w:p w14:paraId="09700F93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УЧЕБНЫЙ ПЛАН</w:t>
      </w:r>
    </w:p>
    <w:p w14:paraId="39B3D6E6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повышения квалификации</w:t>
      </w:r>
    </w:p>
    <w:p w14:paraId="34BBE406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по дополнительной профессиональной образовательной программе</w:t>
      </w:r>
    </w:p>
    <w:p w14:paraId="1BFBBC3B">
      <w:pPr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«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Инструментальное исполнительство. Инновационные и традиционные формы преподавания в классе баяна/аккордеона, концертмейстерство»</w:t>
      </w:r>
    </w:p>
    <w:p w14:paraId="024C541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tbl>
      <w:tblPr>
        <w:tblStyle w:val="9"/>
        <w:tblW w:w="10560" w:type="dxa"/>
        <w:tblInd w:w="-1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270"/>
        <w:gridCol w:w="990"/>
        <w:gridCol w:w="975"/>
        <w:gridCol w:w="1125"/>
        <w:gridCol w:w="1440"/>
        <w:gridCol w:w="1890"/>
      </w:tblGrid>
      <w:tr w14:paraId="5B6FB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0" w:type="dxa"/>
            <w:vMerge w:val="restart"/>
            <w:noWrap w:val="0"/>
            <w:vAlign w:val="center"/>
          </w:tcPr>
          <w:p w14:paraId="41A1E0A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№</w:t>
            </w:r>
          </w:p>
          <w:p w14:paraId="63F93A4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п/п</w:t>
            </w:r>
          </w:p>
        </w:tc>
        <w:tc>
          <w:tcPr>
            <w:tcW w:w="3270" w:type="dxa"/>
            <w:vMerge w:val="restart"/>
            <w:noWrap w:val="0"/>
            <w:vAlign w:val="center"/>
          </w:tcPr>
          <w:p w14:paraId="7BB7D9D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Наименование разделов</w:t>
            </w:r>
          </w:p>
        </w:tc>
        <w:tc>
          <w:tcPr>
            <w:tcW w:w="990" w:type="dxa"/>
            <w:vMerge w:val="restart"/>
            <w:noWrap w:val="0"/>
            <w:vAlign w:val="center"/>
          </w:tcPr>
          <w:p w14:paraId="137931A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Всего часов</w:t>
            </w:r>
          </w:p>
        </w:tc>
        <w:tc>
          <w:tcPr>
            <w:tcW w:w="3540" w:type="dxa"/>
            <w:gridSpan w:val="3"/>
            <w:noWrap w:val="0"/>
            <w:vAlign w:val="center"/>
          </w:tcPr>
          <w:p w14:paraId="594DA96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В том числе</w:t>
            </w:r>
          </w:p>
        </w:tc>
        <w:tc>
          <w:tcPr>
            <w:tcW w:w="1890" w:type="dxa"/>
            <w:vMerge w:val="restart"/>
            <w:noWrap w:val="0"/>
            <w:vAlign w:val="center"/>
          </w:tcPr>
          <w:p w14:paraId="1DBC5DA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Форма контроля</w:t>
            </w:r>
          </w:p>
        </w:tc>
      </w:tr>
      <w:tr w14:paraId="0F66C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Merge w:val="continue"/>
            <w:noWrap w:val="0"/>
            <w:vAlign w:val="center"/>
          </w:tcPr>
          <w:p w14:paraId="14B5CAC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highlight w:val="none"/>
                <w:lang w:val="ru-RU" w:eastAsia="ru-RU"/>
              </w:rPr>
            </w:pPr>
          </w:p>
        </w:tc>
        <w:tc>
          <w:tcPr>
            <w:tcW w:w="3270" w:type="dxa"/>
            <w:vMerge w:val="continue"/>
            <w:noWrap w:val="0"/>
            <w:vAlign w:val="center"/>
          </w:tcPr>
          <w:p w14:paraId="1C21707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highlight w:val="none"/>
                <w:lang w:val="ru-RU" w:eastAsia="ru-RU"/>
              </w:rPr>
            </w:pPr>
          </w:p>
        </w:tc>
        <w:tc>
          <w:tcPr>
            <w:tcW w:w="990" w:type="dxa"/>
            <w:vMerge w:val="continue"/>
            <w:noWrap w:val="0"/>
            <w:vAlign w:val="center"/>
          </w:tcPr>
          <w:p w14:paraId="3FF2A26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highlight w:val="none"/>
                <w:lang w:val="ru-RU" w:eastAsia="ru-RU"/>
              </w:rPr>
            </w:pPr>
          </w:p>
        </w:tc>
        <w:tc>
          <w:tcPr>
            <w:tcW w:w="975" w:type="dxa"/>
            <w:noWrap w:val="0"/>
            <w:vAlign w:val="center"/>
          </w:tcPr>
          <w:p w14:paraId="2D45943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Л</w:t>
            </w:r>
          </w:p>
        </w:tc>
        <w:tc>
          <w:tcPr>
            <w:tcW w:w="1125" w:type="dxa"/>
            <w:noWrap w:val="0"/>
            <w:vAlign w:val="center"/>
          </w:tcPr>
          <w:p w14:paraId="7993066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П</w:t>
            </w:r>
          </w:p>
        </w:tc>
        <w:tc>
          <w:tcPr>
            <w:tcW w:w="1440" w:type="dxa"/>
            <w:noWrap w:val="0"/>
            <w:vAlign w:val="center"/>
          </w:tcPr>
          <w:p w14:paraId="375F1C3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highlight w:val="none"/>
                <w:lang w:val="ru-RU" w:eastAsia="ru-RU"/>
              </w:rPr>
              <w:t>Инд</w:t>
            </w:r>
          </w:p>
        </w:tc>
        <w:tc>
          <w:tcPr>
            <w:tcW w:w="1890" w:type="dxa"/>
            <w:vMerge w:val="continue"/>
            <w:noWrap w:val="0"/>
            <w:vAlign w:val="center"/>
          </w:tcPr>
          <w:p w14:paraId="0123CDA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highlight w:val="none"/>
                <w:lang w:val="ru-RU" w:eastAsia="ru-RU"/>
              </w:rPr>
            </w:pPr>
          </w:p>
        </w:tc>
      </w:tr>
      <w:tr w14:paraId="703A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35109629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1.</w:t>
            </w:r>
          </w:p>
        </w:tc>
        <w:tc>
          <w:tcPr>
            <w:tcW w:w="3270" w:type="dxa"/>
            <w:noWrap w:val="0"/>
            <w:vAlign w:val="center"/>
          </w:tcPr>
          <w:p w14:paraId="479A1931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 xml:space="preserve">Музыка 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XX 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века</w:t>
            </w:r>
          </w:p>
        </w:tc>
        <w:tc>
          <w:tcPr>
            <w:tcW w:w="990" w:type="dxa"/>
            <w:noWrap w:val="0"/>
            <w:vAlign w:val="center"/>
          </w:tcPr>
          <w:p w14:paraId="4FC3F2D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12</w:t>
            </w:r>
          </w:p>
        </w:tc>
        <w:tc>
          <w:tcPr>
            <w:tcW w:w="975" w:type="dxa"/>
            <w:noWrap w:val="0"/>
            <w:vAlign w:val="center"/>
          </w:tcPr>
          <w:p w14:paraId="6497519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1125" w:type="dxa"/>
            <w:noWrap w:val="0"/>
            <w:vAlign w:val="center"/>
          </w:tcPr>
          <w:p w14:paraId="2DC82F5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1440" w:type="dxa"/>
            <w:noWrap w:val="0"/>
            <w:vAlign w:val="center"/>
          </w:tcPr>
          <w:p w14:paraId="7707FF7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3AA2119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Фронтальный опрос</w:t>
            </w:r>
          </w:p>
        </w:tc>
      </w:tr>
      <w:tr w14:paraId="5FF10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1DE56749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2.</w:t>
            </w:r>
          </w:p>
        </w:tc>
        <w:tc>
          <w:tcPr>
            <w:tcW w:w="3270" w:type="dxa"/>
            <w:noWrap w:val="0"/>
            <w:vAlign w:val="center"/>
          </w:tcPr>
          <w:p w14:paraId="7C01ED8D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Психология профессиональной деятельности</w:t>
            </w:r>
          </w:p>
        </w:tc>
        <w:tc>
          <w:tcPr>
            <w:tcW w:w="990" w:type="dxa"/>
            <w:noWrap w:val="0"/>
            <w:vAlign w:val="center"/>
          </w:tcPr>
          <w:p w14:paraId="40204A9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7FBFC1E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3FA5603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440" w:type="dxa"/>
            <w:noWrap w:val="0"/>
            <w:vAlign w:val="center"/>
          </w:tcPr>
          <w:p w14:paraId="0D058E4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372213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43996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0B37C0EF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3.</w:t>
            </w:r>
          </w:p>
        </w:tc>
        <w:tc>
          <w:tcPr>
            <w:tcW w:w="3270" w:type="dxa"/>
            <w:noWrap w:val="0"/>
            <w:vAlign w:val="center"/>
          </w:tcPr>
          <w:p w14:paraId="2DD0E429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Подготовка к концертному выступлению</w:t>
            </w:r>
          </w:p>
        </w:tc>
        <w:tc>
          <w:tcPr>
            <w:tcW w:w="990" w:type="dxa"/>
            <w:noWrap w:val="0"/>
            <w:vAlign w:val="center"/>
          </w:tcPr>
          <w:p w14:paraId="077DE5F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4E59B1E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16B04F3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440" w:type="dxa"/>
            <w:noWrap w:val="0"/>
            <w:vAlign w:val="center"/>
          </w:tcPr>
          <w:p w14:paraId="6A62126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F2E613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Закрепление материала</w:t>
            </w:r>
          </w:p>
        </w:tc>
      </w:tr>
      <w:tr w14:paraId="6F401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870" w:type="dxa"/>
            <w:noWrap w:val="0"/>
            <w:vAlign w:val="center"/>
          </w:tcPr>
          <w:p w14:paraId="1EF5257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4.</w:t>
            </w:r>
          </w:p>
        </w:tc>
        <w:tc>
          <w:tcPr>
            <w:tcW w:w="3270" w:type="dxa"/>
            <w:noWrap w:val="0"/>
            <w:vAlign w:val="center"/>
          </w:tcPr>
          <w:p w14:paraId="653C624D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Анализ музыкальных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форм</w:t>
            </w:r>
          </w:p>
        </w:tc>
        <w:tc>
          <w:tcPr>
            <w:tcW w:w="990" w:type="dxa"/>
            <w:noWrap w:val="0"/>
            <w:vAlign w:val="center"/>
          </w:tcPr>
          <w:p w14:paraId="2319167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04E7768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1125" w:type="dxa"/>
            <w:noWrap w:val="0"/>
            <w:vAlign w:val="center"/>
          </w:tcPr>
          <w:p w14:paraId="7AF95BC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1440" w:type="dxa"/>
            <w:noWrap w:val="0"/>
            <w:vAlign w:val="center"/>
          </w:tcPr>
          <w:p w14:paraId="40A6BA4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7EF2052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Выполнение задания</w:t>
            </w:r>
          </w:p>
        </w:tc>
      </w:tr>
      <w:tr w14:paraId="28923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22F4C941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5.</w:t>
            </w:r>
          </w:p>
        </w:tc>
        <w:tc>
          <w:tcPr>
            <w:tcW w:w="3270" w:type="dxa"/>
            <w:noWrap w:val="0"/>
            <w:vAlign w:val="center"/>
          </w:tcPr>
          <w:p w14:paraId="277CE2F7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Эмоциональное выгорание и профдеформации</w:t>
            </w:r>
          </w:p>
        </w:tc>
        <w:tc>
          <w:tcPr>
            <w:tcW w:w="990" w:type="dxa"/>
            <w:noWrap w:val="0"/>
            <w:vAlign w:val="center"/>
          </w:tcPr>
          <w:p w14:paraId="72C7F3C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313A702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054EDC8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440" w:type="dxa"/>
            <w:noWrap w:val="0"/>
            <w:vAlign w:val="center"/>
          </w:tcPr>
          <w:p w14:paraId="6048D7B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044320C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3E9FC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172384D1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6.</w:t>
            </w:r>
          </w:p>
        </w:tc>
        <w:tc>
          <w:tcPr>
            <w:tcW w:w="3270" w:type="dxa"/>
            <w:noWrap w:val="0"/>
            <w:vAlign w:val="center"/>
          </w:tcPr>
          <w:p w14:paraId="48E1C885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Музыкальная литература</w:t>
            </w:r>
          </w:p>
        </w:tc>
        <w:tc>
          <w:tcPr>
            <w:tcW w:w="990" w:type="dxa"/>
            <w:noWrap w:val="0"/>
            <w:vAlign w:val="center"/>
          </w:tcPr>
          <w:p w14:paraId="2C5B4B4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4AA0E96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1306302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440" w:type="dxa"/>
            <w:noWrap w:val="0"/>
            <w:vAlign w:val="center"/>
          </w:tcPr>
          <w:p w14:paraId="3DA63A2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45D355E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Фронтальный опрос</w:t>
            </w:r>
          </w:p>
        </w:tc>
      </w:tr>
      <w:tr w14:paraId="1A11A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2EFFB013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7.</w:t>
            </w:r>
          </w:p>
        </w:tc>
        <w:tc>
          <w:tcPr>
            <w:tcW w:w="3270" w:type="dxa"/>
            <w:noWrap w:val="0"/>
            <w:vAlign w:val="center"/>
          </w:tcPr>
          <w:p w14:paraId="09B64173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Управление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эмоциональным интеллектом при работе с детьми школьного возраста</w:t>
            </w:r>
          </w:p>
        </w:tc>
        <w:tc>
          <w:tcPr>
            <w:tcW w:w="990" w:type="dxa"/>
            <w:noWrap w:val="0"/>
            <w:vAlign w:val="center"/>
          </w:tcPr>
          <w:p w14:paraId="53B7829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3704E01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  <w:tc>
          <w:tcPr>
            <w:tcW w:w="1125" w:type="dxa"/>
            <w:noWrap w:val="0"/>
            <w:vAlign w:val="center"/>
          </w:tcPr>
          <w:p w14:paraId="0877B9A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440" w:type="dxa"/>
            <w:noWrap w:val="0"/>
            <w:vAlign w:val="center"/>
          </w:tcPr>
          <w:p w14:paraId="715E003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1052673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2981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651D078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8.</w:t>
            </w:r>
          </w:p>
        </w:tc>
        <w:tc>
          <w:tcPr>
            <w:tcW w:w="3270" w:type="dxa"/>
            <w:noWrap w:val="0"/>
            <w:vAlign w:val="center"/>
          </w:tcPr>
          <w:p w14:paraId="623EBB5F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Знакомство с разными системами музыкального образования в других странах</w:t>
            </w:r>
          </w:p>
        </w:tc>
        <w:tc>
          <w:tcPr>
            <w:tcW w:w="990" w:type="dxa"/>
            <w:noWrap w:val="0"/>
            <w:vAlign w:val="center"/>
          </w:tcPr>
          <w:p w14:paraId="5D8A3C6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3CA73A3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 w14:paraId="4D0D598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440" w:type="dxa"/>
            <w:noWrap w:val="0"/>
            <w:vAlign w:val="center"/>
          </w:tcPr>
          <w:p w14:paraId="6ADA575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73E97A4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3940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04F14CAC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9.</w:t>
            </w:r>
          </w:p>
        </w:tc>
        <w:tc>
          <w:tcPr>
            <w:tcW w:w="3270" w:type="dxa"/>
            <w:noWrap w:val="0"/>
            <w:vAlign w:val="center"/>
          </w:tcPr>
          <w:p w14:paraId="04B69101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Актуальные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вопросы художественного образования: духовно-нравственное воспитание обучающихся</w:t>
            </w:r>
          </w:p>
        </w:tc>
        <w:tc>
          <w:tcPr>
            <w:tcW w:w="990" w:type="dxa"/>
            <w:noWrap w:val="0"/>
            <w:vAlign w:val="center"/>
          </w:tcPr>
          <w:p w14:paraId="45E6682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55D804C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  <w:tc>
          <w:tcPr>
            <w:tcW w:w="1125" w:type="dxa"/>
            <w:noWrap w:val="0"/>
            <w:vAlign w:val="center"/>
          </w:tcPr>
          <w:p w14:paraId="79D4000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440" w:type="dxa"/>
            <w:noWrap w:val="0"/>
            <w:vAlign w:val="center"/>
          </w:tcPr>
          <w:p w14:paraId="64AA0E1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2005C06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74DC5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790B733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10.</w:t>
            </w:r>
          </w:p>
        </w:tc>
        <w:tc>
          <w:tcPr>
            <w:tcW w:w="3270" w:type="dxa"/>
            <w:noWrap w:val="0"/>
            <w:vAlign w:val="center"/>
          </w:tcPr>
          <w:p w14:paraId="451AEB5F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Система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продвижения услуг в социальных сетях</w:t>
            </w:r>
          </w:p>
        </w:tc>
        <w:tc>
          <w:tcPr>
            <w:tcW w:w="990" w:type="dxa"/>
            <w:noWrap w:val="0"/>
            <w:vAlign w:val="center"/>
          </w:tcPr>
          <w:p w14:paraId="1C61ADC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</w:tc>
        <w:tc>
          <w:tcPr>
            <w:tcW w:w="975" w:type="dxa"/>
            <w:noWrap w:val="0"/>
            <w:vAlign w:val="center"/>
          </w:tcPr>
          <w:p w14:paraId="5C65659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1125" w:type="dxa"/>
            <w:noWrap w:val="0"/>
            <w:vAlign w:val="center"/>
          </w:tcPr>
          <w:p w14:paraId="59ABDB2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</w:tc>
        <w:tc>
          <w:tcPr>
            <w:tcW w:w="1440" w:type="dxa"/>
            <w:noWrap w:val="0"/>
            <w:vAlign w:val="center"/>
          </w:tcPr>
          <w:p w14:paraId="42B954A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6C8F5EB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12692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2747F7D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11.</w:t>
            </w:r>
          </w:p>
        </w:tc>
        <w:tc>
          <w:tcPr>
            <w:tcW w:w="3270" w:type="dxa"/>
            <w:noWrap w:val="0"/>
            <w:vAlign w:val="center"/>
          </w:tcPr>
          <w:p w14:paraId="76BAC505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Развитие музыкальных способностей у обучающихся с ОВЗ (ДЦП, ЗПР и др.)</w:t>
            </w:r>
          </w:p>
        </w:tc>
        <w:tc>
          <w:tcPr>
            <w:tcW w:w="990" w:type="dxa"/>
            <w:noWrap w:val="0"/>
            <w:vAlign w:val="center"/>
          </w:tcPr>
          <w:p w14:paraId="7898937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 w14:paraId="74AAF25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  <w:tc>
          <w:tcPr>
            <w:tcW w:w="1125" w:type="dxa"/>
            <w:noWrap w:val="0"/>
            <w:vAlign w:val="center"/>
          </w:tcPr>
          <w:p w14:paraId="7212E7C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440" w:type="dxa"/>
            <w:noWrap w:val="0"/>
            <w:vAlign w:val="center"/>
          </w:tcPr>
          <w:p w14:paraId="6400272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2F78C2D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1089E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71D45EE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3270" w:type="dxa"/>
            <w:noWrap w:val="0"/>
            <w:vAlign w:val="center"/>
          </w:tcPr>
          <w:p w14:paraId="1E1F8F30">
            <w:pPr>
              <w:pStyle w:val="2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/>
                <w:bCs w:val="0"/>
                <w:color w:val="auto"/>
                <w:szCs w:val="24"/>
                <w:highlight w:val="none"/>
              </w:rPr>
              <w:t>Итоговая аттестация по учебной дисциплине «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  <w:lang w:val="ru-RU" w:eastAsia="ru-RU"/>
              </w:rPr>
              <w:t>Звукотворчество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баяниста: техника воплощения художественного образа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Cs w:val="24"/>
                <w:highlight w:val="none"/>
              </w:rPr>
              <w:t>»</w:t>
            </w:r>
          </w:p>
        </w:tc>
        <w:tc>
          <w:tcPr>
            <w:tcW w:w="990" w:type="dxa"/>
            <w:noWrap w:val="0"/>
            <w:vAlign w:val="center"/>
          </w:tcPr>
          <w:p w14:paraId="1292D10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54</w:t>
            </w:r>
          </w:p>
        </w:tc>
        <w:tc>
          <w:tcPr>
            <w:tcW w:w="975" w:type="dxa"/>
            <w:noWrap w:val="0"/>
            <w:vAlign w:val="center"/>
          </w:tcPr>
          <w:p w14:paraId="1CD8FC2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29</w:t>
            </w:r>
          </w:p>
        </w:tc>
        <w:tc>
          <w:tcPr>
            <w:tcW w:w="1125" w:type="dxa"/>
            <w:noWrap w:val="0"/>
            <w:vAlign w:val="center"/>
          </w:tcPr>
          <w:p w14:paraId="3AE23EA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25</w:t>
            </w:r>
          </w:p>
        </w:tc>
        <w:tc>
          <w:tcPr>
            <w:tcW w:w="1440" w:type="dxa"/>
            <w:noWrap w:val="0"/>
            <w:vAlign w:val="center"/>
          </w:tcPr>
          <w:p w14:paraId="5D8D463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237602D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Зачёт</w:t>
            </w:r>
          </w:p>
        </w:tc>
      </w:tr>
      <w:tr w14:paraId="401CD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noWrap w:val="0"/>
            <w:vAlign w:val="center"/>
          </w:tcPr>
          <w:p w14:paraId="7C05857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3270" w:type="dxa"/>
            <w:noWrap w:val="0"/>
            <w:vAlign w:val="center"/>
          </w:tcPr>
          <w:p w14:paraId="0EE9895A">
            <w:pPr>
              <w:pStyle w:val="20"/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ИТОГО:</w:t>
            </w:r>
          </w:p>
        </w:tc>
        <w:tc>
          <w:tcPr>
            <w:tcW w:w="990" w:type="dxa"/>
            <w:noWrap w:val="0"/>
            <w:vAlign w:val="center"/>
          </w:tcPr>
          <w:p w14:paraId="6EA4D6F3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142</w:t>
            </w:r>
          </w:p>
        </w:tc>
        <w:tc>
          <w:tcPr>
            <w:tcW w:w="975" w:type="dxa"/>
            <w:noWrap w:val="0"/>
            <w:vAlign w:val="center"/>
          </w:tcPr>
          <w:p w14:paraId="14D4A458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87</w:t>
            </w:r>
          </w:p>
        </w:tc>
        <w:tc>
          <w:tcPr>
            <w:tcW w:w="1125" w:type="dxa"/>
            <w:noWrap w:val="0"/>
            <w:vAlign w:val="center"/>
          </w:tcPr>
          <w:p w14:paraId="5EEAFE43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55</w:t>
            </w:r>
          </w:p>
        </w:tc>
        <w:tc>
          <w:tcPr>
            <w:tcW w:w="1440" w:type="dxa"/>
            <w:noWrap w:val="0"/>
            <w:vAlign w:val="center"/>
          </w:tcPr>
          <w:p w14:paraId="0266A1F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  <w:tc>
          <w:tcPr>
            <w:tcW w:w="1890" w:type="dxa"/>
            <w:noWrap w:val="0"/>
            <w:vAlign w:val="center"/>
          </w:tcPr>
          <w:p w14:paraId="71B3C06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</w:pPr>
          </w:p>
        </w:tc>
      </w:tr>
    </w:tbl>
    <w:p w14:paraId="2E00D6AA">
      <w:pPr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30FC6CE9">
      <w:pPr>
        <w:jc w:val="center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p w14:paraId="68196926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3E348EB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19EEEC6B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6A838C1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70AFD8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0BA4023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796A72B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3053A9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УЧЕБНО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ТЕМАТИЧЕСКИЙ ПЛАН</w:t>
      </w:r>
    </w:p>
    <w:p w14:paraId="2B814E1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повышения квалификации</w:t>
      </w:r>
    </w:p>
    <w:p w14:paraId="5DCD15B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по дополнительной профессиональной образовательной программе</w:t>
      </w:r>
    </w:p>
    <w:p w14:paraId="0DC75FC7">
      <w:pPr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«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Инструментальное исполнительство. Инновационные и традиционные формы преподавания в классе баяна/аккордеона, концертмейстерство»</w:t>
      </w:r>
    </w:p>
    <w:p w14:paraId="544037D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tbl>
      <w:tblPr>
        <w:tblStyle w:val="9"/>
        <w:tblW w:w="1105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7"/>
        <w:gridCol w:w="1134"/>
        <w:gridCol w:w="992"/>
        <w:gridCol w:w="1276"/>
        <w:gridCol w:w="1312"/>
        <w:gridCol w:w="1806"/>
      </w:tblGrid>
      <w:tr w14:paraId="11B68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Merge w:val="restart"/>
            <w:vAlign w:val="center"/>
          </w:tcPr>
          <w:p w14:paraId="414F6601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Наименование разделов</w:t>
            </w:r>
          </w:p>
        </w:tc>
        <w:tc>
          <w:tcPr>
            <w:tcW w:w="1134" w:type="dxa"/>
            <w:vMerge w:val="restart"/>
            <w:vAlign w:val="center"/>
          </w:tcPr>
          <w:p w14:paraId="5DB1E42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Всего часов</w:t>
            </w:r>
          </w:p>
        </w:tc>
        <w:tc>
          <w:tcPr>
            <w:tcW w:w="3580" w:type="dxa"/>
            <w:gridSpan w:val="3"/>
            <w:vAlign w:val="center"/>
          </w:tcPr>
          <w:p w14:paraId="2328DBFF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В том числе</w:t>
            </w:r>
          </w:p>
        </w:tc>
        <w:tc>
          <w:tcPr>
            <w:tcW w:w="1806" w:type="dxa"/>
            <w:vMerge w:val="restart"/>
            <w:vAlign w:val="center"/>
          </w:tcPr>
          <w:p w14:paraId="64D398FF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Форма контроля</w:t>
            </w:r>
          </w:p>
        </w:tc>
      </w:tr>
      <w:tr w14:paraId="12E0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Merge w:val="continue"/>
            <w:vAlign w:val="center"/>
          </w:tcPr>
          <w:p w14:paraId="3D6A9DE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B0864B9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25C4FAA9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0"/>
                <w:szCs w:val="20"/>
                <w:highlight w:val="none"/>
              </w:rPr>
              <w:t>лекции</w:t>
            </w:r>
          </w:p>
        </w:tc>
        <w:tc>
          <w:tcPr>
            <w:tcW w:w="1276" w:type="dxa"/>
            <w:vAlign w:val="center"/>
          </w:tcPr>
          <w:p w14:paraId="031136BB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0"/>
                <w:szCs w:val="20"/>
                <w:highlight w:val="none"/>
              </w:rPr>
              <w:t>практические занятия</w:t>
            </w:r>
          </w:p>
        </w:tc>
        <w:tc>
          <w:tcPr>
            <w:tcW w:w="1312" w:type="dxa"/>
            <w:vAlign w:val="center"/>
          </w:tcPr>
          <w:p w14:paraId="1C0F6902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0"/>
                <w:szCs w:val="20"/>
                <w:highlight w:val="none"/>
              </w:rPr>
              <w:t>индивидуальные занятия</w:t>
            </w:r>
          </w:p>
        </w:tc>
        <w:tc>
          <w:tcPr>
            <w:tcW w:w="1806" w:type="dxa"/>
            <w:vMerge w:val="continue"/>
            <w:vAlign w:val="center"/>
          </w:tcPr>
          <w:p w14:paraId="55EC73D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</w:tr>
      <w:tr w14:paraId="4D4D6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40CC9755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 Музыка XX века:</w:t>
            </w:r>
          </w:p>
          <w:p w14:paraId="2656BA5F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.1.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Современные тенденции композиторского творчества</w:t>
            </w:r>
          </w:p>
          <w:p w14:paraId="1D48B441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.2.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Стилистика в музыке ХХ века</w:t>
            </w:r>
          </w:p>
          <w:p w14:paraId="59A82A7D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.3.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Сонорика, алеаторика, новая простота, полистилистика</w:t>
            </w:r>
          </w:p>
          <w:p w14:paraId="326E570F">
            <w:pPr>
              <w:pStyle w:val="20"/>
              <w:jc w:val="left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.4.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Трактовка жанров в музыке ХХ века</w:t>
            </w:r>
          </w:p>
        </w:tc>
        <w:tc>
          <w:tcPr>
            <w:tcW w:w="1134" w:type="dxa"/>
            <w:vAlign w:val="center"/>
          </w:tcPr>
          <w:p w14:paraId="76D91BD2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12</w:t>
            </w:r>
          </w:p>
          <w:p w14:paraId="532A6A8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374734E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0BF8C2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0239451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1167759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AA8992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</w:tc>
        <w:tc>
          <w:tcPr>
            <w:tcW w:w="992" w:type="dxa"/>
            <w:vAlign w:val="center"/>
          </w:tcPr>
          <w:p w14:paraId="685E5236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  <w:p w14:paraId="09C63CB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564C197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9847DB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5CFB640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011DBF2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FA53B1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2AC08E4C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  <w:p w14:paraId="062B411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2ECA93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12208F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1F55BAA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4C5FE75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F964A8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</w:tc>
        <w:tc>
          <w:tcPr>
            <w:tcW w:w="1312" w:type="dxa"/>
            <w:vAlign w:val="center"/>
          </w:tcPr>
          <w:p w14:paraId="2E26A80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06" w:type="dxa"/>
            <w:vAlign w:val="center"/>
          </w:tcPr>
          <w:p w14:paraId="477FA1F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Фронтальный опрос</w:t>
            </w:r>
          </w:p>
        </w:tc>
      </w:tr>
      <w:tr w14:paraId="3D290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781BDFD7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 xml:space="preserve">2. 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Психология профессиональной деятельности:</w:t>
            </w:r>
          </w:p>
          <w:p w14:paraId="4F3A5A14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.1.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Психология профессиональной</w:t>
            </w:r>
          </w:p>
          <w:p w14:paraId="690896E9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деятельности как</w:t>
            </w:r>
          </w:p>
          <w:p w14:paraId="240B631F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самостоятельная наука</w:t>
            </w:r>
          </w:p>
          <w:p w14:paraId="216A199E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.2.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Психологические особенности</w:t>
            </w:r>
          </w:p>
          <w:p w14:paraId="5CF1A272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и специфика делового общения</w:t>
            </w:r>
          </w:p>
          <w:p w14:paraId="46D69004">
            <w:pP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.3.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Личностные и профессиональные</w:t>
            </w:r>
          </w:p>
          <w:p w14:paraId="73269E1F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требования к специалисту</w:t>
            </w:r>
          </w:p>
          <w:p w14:paraId="56CE16B8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.4.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Лидерство и руководство</w:t>
            </w:r>
          </w:p>
        </w:tc>
        <w:tc>
          <w:tcPr>
            <w:tcW w:w="1134" w:type="dxa"/>
            <w:vAlign w:val="center"/>
          </w:tcPr>
          <w:p w14:paraId="47785086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8</w:t>
            </w:r>
          </w:p>
          <w:p w14:paraId="4875064B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0AA44186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71607BBA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04A6860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3F1284D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72520068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F4CE1F3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4EBA7CBD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2C509709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30FA7F81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5</w:t>
            </w:r>
          </w:p>
          <w:p w14:paraId="0A711C65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B1DF45B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3F7C5520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76099F91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92AE555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7646DE0B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464676B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43341858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9B1660D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276" w:type="dxa"/>
            <w:vAlign w:val="center"/>
          </w:tcPr>
          <w:p w14:paraId="1F357B30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3</w:t>
            </w:r>
          </w:p>
          <w:p w14:paraId="50D4EEF2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6AEFB35C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82E64FC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AF2803E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7A05ED5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3B014A2C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1E74BD6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04146EF1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E0D0523">
            <w:pPr>
              <w:pStyle w:val="26"/>
              <w:tabs>
                <w:tab w:val="left" w:pos="0"/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</w:tabs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12" w:type="dxa"/>
            <w:vAlign w:val="center"/>
          </w:tcPr>
          <w:p w14:paraId="5D94DAD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06" w:type="dxa"/>
            <w:vAlign w:val="center"/>
          </w:tcPr>
          <w:p w14:paraId="2495594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2B10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56685E2E">
            <w:pPr>
              <w:pStyle w:val="20"/>
              <w:numPr>
                <w:ilvl w:val="0"/>
                <w:numId w:val="0"/>
              </w:numPr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3. </w:t>
            </w: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Подготовка к концертному выступлению</w:t>
            </w: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:</w:t>
            </w:r>
          </w:p>
          <w:p w14:paraId="719974AF">
            <w:pPr>
              <w:pStyle w:val="20"/>
              <w:numPr>
                <w:ilvl w:val="0"/>
                <w:numId w:val="0"/>
              </w:numPr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3.1.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Работа в предконцертной обстановке</w:t>
            </w:r>
          </w:p>
          <w:p w14:paraId="4427FAEF">
            <w:pPr>
              <w:pStyle w:val="20"/>
              <w:numPr>
                <w:ilvl w:val="0"/>
                <w:numId w:val="0"/>
              </w:numPr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3.2.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Творческое самочувствие</w:t>
            </w:r>
          </w:p>
          <w:p w14:paraId="5EEB390B">
            <w:pPr>
              <w:pStyle w:val="20"/>
              <w:numPr>
                <w:ilvl w:val="0"/>
                <w:numId w:val="0"/>
              </w:numPr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3.3.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Работа над репертуаром</w:t>
            </w:r>
          </w:p>
          <w:p w14:paraId="5B752AEC">
            <w:pPr>
              <w:pStyle w:val="20"/>
              <w:numPr>
                <w:ilvl w:val="0"/>
                <w:numId w:val="0"/>
              </w:numPr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3.4.</w:t>
            </w: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shd w:val="clear" w:color="auto" w:fill="FFFFFF"/>
              </w:rPr>
              <w:t>Концертное волнение. Причины концертного волнения и способы борьбы с ними</w:t>
            </w:r>
          </w:p>
        </w:tc>
        <w:tc>
          <w:tcPr>
            <w:tcW w:w="1134" w:type="dxa"/>
            <w:vAlign w:val="center"/>
          </w:tcPr>
          <w:p w14:paraId="19FFEE83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  <w:p w14:paraId="14E093F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ECBBEE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0A98474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11AC3ED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16109EF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746547B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2BA1E0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992" w:type="dxa"/>
            <w:vAlign w:val="center"/>
          </w:tcPr>
          <w:p w14:paraId="6340D967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  <w:p w14:paraId="52FDCE5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66E86B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7F6D65A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744002D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2C813B0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643C0DA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F6838C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276" w:type="dxa"/>
            <w:vAlign w:val="center"/>
          </w:tcPr>
          <w:p w14:paraId="30054C02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03DFC44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432D8D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41D820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71FD3AF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489C0C3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3593489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9E7E0C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E18228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4CDBCB7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Закрепление материала</w:t>
            </w:r>
          </w:p>
        </w:tc>
      </w:tr>
      <w:tr w14:paraId="14CE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4D0EC781">
            <w:pPr>
              <w:pStyle w:val="20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 Анализ музыкальных форм:</w:t>
            </w:r>
          </w:p>
          <w:p w14:paraId="1A3771FE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.1.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Вариации</w:t>
            </w:r>
          </w:p>
          <w:p w14:paraId="501F1E75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.2.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Период</w:t>
            </w:r>
          </w:p>
          <w:p w14:paraId="22C9EE05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.3.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Простые формы</w:t>
            </w:r>
          </w:p>
          <w:p w14:paraId="086D1C92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.4.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Рондо</w:t>
            </w:r>
          </w:p>
          <w:p w14:paraId="20A4C68C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.5.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Сложная трехзначная форма</w:t>
            </w:r>
          </w:p>
        </w:tc>
        <w:tc>
          <w:tcPr>
            <w:tcW w:w="1134" w:type="dxa"/>
            <w:vAlign w:val="center"/>
          </w:tcPr>
          <w:p w14:paraId="54CF8F74">
            <w:pPr>
              <w:pStyle w:val="20"/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8</w:t>
            </w:r>
          </w:p>
          <w:p w14:paraId="0CAA8B0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1DC83C7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132EA5F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253EA7A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0183E4F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12F6DDA5">
            <w:pPr>
              <w:pStyle w:val="20"/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4</w:t>
            </w:r>
          </w:p>
          <w:p w14:paraId="50EDDC87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4FB55F7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7BAB1BB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0,5</w:t>
            </w:r>
          </w:p>
          <w:p w14:paraId="16C51FE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75C34D5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0,5</w:t>
            </w:r>
          </w:p>
        </w:tc>
        <w:tc>
          <w:tcPr>
            <w:tcW w:w="1276" w:type="dxa"/>
            <w:vAlign w:val="center"/>
          </w:tcPr>
          <w:p w14:paraId="5B7E10FF">
            <w:pPr>
              <w:pStyle w:val="20"/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4</w:t>
            </w:r>
          </w:p>
          <w:p w14:paraId="217B15C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0397DE85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570C29D9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0,5</w:t>
            </w:r>
          </w:p>
          <w:p w14:paraId="35F5B8C5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067958B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0,5</w:t>
            </w:r>
          </w:p>
        </w:tc>
        <w:tc>
          <w:tcPr>
            <w:tcW w:w="1312" w:type="dxa"/>
            <w:vAlign w:val="center"/>
          </w:tcPr>
          <w:p w14:paraId="3382DCA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06" w:type="dxa"/>
            <w:vAlign w:val="center"/>
          </w:tcPr>
          <w:p w14:paraId="6BB8BF9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Выполнение задания</w:t>
            </w:r>
          </w:p>
        </w:tc>
      </w:tr>
      <w:tr w14:paraId="2B811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281F6A17">
            <w:pPr>
              <w:pStyle w:val="20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 Эмоциональное выгорание и профдеформации:</w:t>
            </w:r>
          </w:p>
          <w:p w14:paraId="0627A8D5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.1.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Психологическая классификация профессий</w:t>
            </w:r>
          </w:p>
          <w:p w14:paraId="15C563B6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.2.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Профессиональная деформация личности</w:t>
            </w:r>
          </w:p>
          <w:p w14:paraId="3378F1C4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.3.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Профессиональное эмоциональное выгорание</w:t>
            </w:r>
          </w:p>
          <w:p w14:paraId="6C1791E2">
            <w:pPr>
              <w:pStyle w:val="20"/>
              <w:jc w:val="left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.4.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Профилактика профессиональной деформации и профессионального выгорания</w:t>
            </w:r>
          </w:p>
        </w:tc>
        <w:tc>
          <w:tcPr>
            <w:tcW w:w="1134" w:type="dxa"/>
            <w:vAlign w:val="center"/>
          </w:tcPr>
          <w:p w14:paraId="6A58E1E1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  <w:p w14:paraId="56A598B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C20E6A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21C8DEA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826081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7D6579A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602588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5F6B082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60E4F5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0290EB7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B5DCA8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992" w:type="dxa"/>
            <w:vAlign w:val="center"/>
          </w:tcPr>
          <w:p w14:paraId="41FA8A9B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  <w:p w14:paraId="622E1CC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E271D1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7BD53E4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2F8530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224E4D8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556C9D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8A9CC7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0C4234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D48866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0D1A50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276" w:type="dxa"/>
            <w:vAlign w:val="center"/>
          </w:tcPr>
          <w:p w14:paraId="4AB3F331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4E36551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33079D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70CAC0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1299C7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49F45A5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77F15D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6047F0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CC516B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0443363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05F929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D90EE4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06" w:type="dxa"/>
            <w:vAlign w:val="center"/>
          </w:tcPr>
          <w:p w14:paraId="21AFF6A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02754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261CA27C">
            <w:pPr>
              <w:pStyle w:val="20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 Музыкальная литература:</w:t>
            </w:r>
          </w:p>
          <w:p w14:paraId="2EA62171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.1.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Анализ исполнительских интерпретаций музыкальных произведений</w:t>
            </w:r>
          </w:p>
          <w:p w14:paraId="0F41DD08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.2.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Понятие об основных элементах музыкальной речи, формах и жанрах профессиональной музыки, тембрах музыкальных инструментов, стилях и композиторах, знакомство с их основными произведениями, работой с дополнительной литературой</w:t>
            </w:r>
          </w:p>
          <w:p w14:paraId="4CDE0CD8">
            <w:pPr>
              <w:pStyle w:val="20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.3.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Умение определять и узнавать на слух различные стили и музыкальные фрагменты</w:t>
            </w:r>
          </w:p>
        </w:tc>
        <w:tc>
          <w:tcPr>
            <w:tcW w:w="1134" w:type="dxa"/>
            <w:vAlign w:val="center"/>
          </w:tcPr>
          <w:p w14:paraId="45AF7213">
            <w:pPr>
              <w:pStyle w:val="20"/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8</w:t>
            </w:r>
          </w:p>
          <w:p w14:paraId="551415D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3</w:t>
            </w:r>
          </w:p>
          <w:p w14:paraId="04CF692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95F4AD5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740B033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3</w:t>
            </w:r>
          </w:p>
          <w:p w14:paraId="4C58336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AB82345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7EF8588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B68CB8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1AD8D6C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56B2B7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6917FD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416EEF6C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6CCB47B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2" w:type="dxa"/>
            <w:vAlign w:val="center"/>
          </w:tcPr>
          <w:p w14:paraId="5234E63D">
            <w:pPr>
              <w:pStyle w:val="20"/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5</w:t>
            </w:r>
          </w:p>
          <w:p w14:paraId="70691D2A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427580D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09997ACC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E38F54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2</w:t>
            </w:r>
          </w:p>
          <w:p w14:paraId="2B638DE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BCE552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A17A9F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3AEAB5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7662B4BA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044EF65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6CF358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568F642C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7E98D53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vAlign w:val="center"/>
          </w:tcPr>
          <w:p w14:paraId="26D0A791">
            <w:pPr>
              <w:pStyle w:val="20"/>
              <w:jc w:val="center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3</w:t>
            </w:r>
          </w:p>
          <w:p w14:paraId="5D275A6A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18313E2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049544FA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ACA6329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1BE16EE3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A6270C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E6E28E1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4EC7CCA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16B7895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2EC7EE35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9367B4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</w:p>
          <w:p w14:paraId="5423A01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6C65156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2" w:type="dxa"/>
            <w:vAlign w:val="center"/>
          </w:tcPr>
          <w:p w14:paraId="1B3A17F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06" w:type="dxa"/>
            <w:vAlign w:val="center"/>
          </w:tcPr>
          <w:p w14:paraId="76DAF183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Фронтальный опрос</w:t>
            </w:r>
          </w:p>
        </w:tc>
      </w:tr>
      <w:tr w14:paraId="4411E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4FBD5F33">
            <w:pPr>
              <w:pStyle w:val="20"/>
              <w:numPr>
                <w:ilvl w:val="0"/>
                <w:numId w:val="6"/>
              </w:numPr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Управление</w:t>
            </w: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эмоциональным интеллектом при работе с детьми школьного возраста:</w:t>
            </w:r>
          </w:p>
          <w:p w14:paraId="369169CE">
            <w:pPr>
              <w:pStyle w:val="20"/>
              <w:numPr>
                <w:ilvl w:val="1"/>
                <w:numId w:val="6"/>
              </w:numPr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eastAsia="Times New Roman" w:cs="PT Astra Serif"/>
                <w:b w:val="0"/>
                <w:bCs w:val="0"/>
                <w:color w:val="auto"/>
                <w:kern w:val="36"/>
                <w:sz w:val="24"/>
                <w:szCs w:val="24"/>
                <w:highlight w:val="none"/>
                <w:lang w:val="en-US" w:eastAsia="zh-CN" w:bidi="ar"/>
              </w:rPr>
              <w:t>Роль эмоций в жизни человека. Основные функции</w:t>
            </w:r>
          </w:p>
          <w:p w14:paraId="79C16B5B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eastAsia="Times New Roman" w:cs="PT Astra Serif"/>
                <w:b w:val="0"/>
                <w:bCs w:val="0"/>
                <w:color w:val="auto"/>
                <w:kern w:val="24"/>
                <w:sz w:val="24"/>
                <w:szCs w:val="24"/>
                <w:highlight w:val="none"/>
                <w:lang w:val="en-US" w:eastAsia="zh-CN" w:bidi="ar"/>
              </w:rPr>
              <w:t>Что такое эмоции и чем они отличаются от чувств</w:t>
            </w:r>
          </w:p>
          <w:p w14:paraId="4B480F2C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eastAsia="Calibri" w:cs="PT Astra Serif"/>
                <w:b w:val="0"/>
                <w:bCs w:val="0"/>
                <w:color w:val="auto"/>
                <w:kern w:val="24"/>
                <w:sz w:val="24"/>
                <w:szCs w:val="24"/>
                <w:lang w:val="en-US" w:eastAsia="zh-CN" w:bidi="ar"/>
              </w:rPr>
              <w:t>Механизм формирования чувственных переживаний и эмоциональных проявлений (аффект-аппатия)</w:t>
            </w:r>
          </w:p>
          <w:p w14:paraId="5092ED01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eastAsia="Times New Roman" w:cs="PT Astra Serif"/>
                <w:b w:val="0"/>
                <w:bCs w:val="0"/>
                <w:color w:val="auto"/>
                <w:kern w:val="24"/>
                <w:sz w:val="24"/>
                <w:szCs w:val="24"/>
                <w:lang w:val="en-US" w:eastAsia="zh-CN" w:bidi="ar"/>
              </w:rPr>
              <w:t>Виды эмоций, эмоциональные привычки</w:t>
            </w:r>
          </w:p>
          <w:p w14:paraId="2ED06BDC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eastAsia="Times New Roman" w:cs="PT Astra Serif"/>
                <w:b w:val="0"/>
                <w:bCs w:val="0"/>
                <w:color w:val="auto"/>
                <w:kern w:val="24"/>
                <w:sz w:val="24"/>
                <w:szCs w:val="24"/>
                <w:lang w:val="en-US" w:eastAsia="zh-CN" w:bidi="ar"/>
              </w:rPr>
              <w:t>Пол Экман «Теория лжи». Управление эмоциями. Алан Пиз «Язык телодвижений»</w:t>
            </w:r>
          </w:p>
          <w:p w14:paraId="5AB4ED8C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eastAsia="Times New Roman" w:cs="PT Astra Serif"/>
                <w:b w:val="0"/>
                <w:bCs w:val="0"/>
                <w:color w:val="auto"/>
                <w:kern w:val="24"/>
                <w:sz w:val="24"/>
                <w:szCs w:val="24"/>
                <w:lang w:val="en-US" w:eastAsia="zh-CN" w:bidi="ar"/>
              </w:rPr>
              <w:t>Э. Шостом «Человек манипулятор»</w:t>
            </w:r>
          </w:p>
          <w:p w14:paraId="638FBB8F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eastAsia="Times New Roman" w:cs="PT Astra Serif"/>
                <w:b w:val="0"/>
                <w:bCs w:val="0"/>
                <w:color w:val="auto"/>
                <w:kern w:val="24"/>
                <w:sz w:val="24"/>
                <w:szCs w:val="24"/>
                <w:lang w:val="en-US" w:eastAsia="zh-CN" w:bidi="ar"/>
              </w:rPr>
              <w:t>Эмоциональное выгорание и как с ним работать</w:t>
            </w:r>
          </w:p>
        </w:tc>
        <w:tc>
          <w:tcPr>
            <w:tcW w:w="1134" w:type="dxa"/>
            <w:vAlign w:val="center"/>
          </w:tcPr>
          <w:p w14:paraId="7139BC69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  <w:p w14:paraId="571BD17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0C6720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429DF9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29AF2D1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5568FC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41BB31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990121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1CC3AF0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BFE094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23646A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EEE688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645440F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DDD044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694B083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1E86BD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A797F9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08B2B5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B58ACF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992" w:type="dxa"/>
            <w:vAlign w:val="center"/>
          </w:tcPr>
          <w:p w14:paraId="135B8BE4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  <w:p w14:paraId="560D585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D2CC72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01BD57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2CBD25F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CCB144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078506E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43DBAF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0,5</w:t>
            </w:r>
          </w:p>
          <w:p w14:paraId="6865623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A90B0A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8033B8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D9B039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0096B2B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A47489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7A5AEE0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16D3B0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AA9F42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6240343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0,5</w:t>
            </w:r>
          </w:p>
          <w:p w14:paraId="43A9AEB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276" w:type="dxa"/>
            <w:vAlign w:val="center"/>
          </w:tcPr>
          <w:p w14:paraId="2E7E588E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48BC1B0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58459C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249C23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CF7218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455F8F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C2CBA9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73BF62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0,5</w:t>
            </w:r>
          </w:p>
          <w:p w14:paraId="776932E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C41E6A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474EAA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4BE9B4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1E4FE4C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94173E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DC2504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8A43B8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1291D6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385B9E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0,5</w:t>
            </w:r>
          </w:p>
          <w:p w14:paraId="51CF445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62F34CC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3BEB309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60E9F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53A0DE83">
            <w:pPr>
              <w:pStyle w:val="20"/>
              <w:numPr>
                <w:ilvl w:val="0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Знакомство с разными системами музыкального образования в других странах</w:t>
            </w: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:</w:t>
            </w:r>
          </w:p>
          <w:p w14:paraId="30852B06">
            <w:pPr>
              <w:numPr>
                <w:ilvl w:val="1"/>
                <w:numId w:val="6"/>
              </w:numPr>
              <w:ind w:left="0" w:leftChars="0" w:firstLine="0" w:firstLineChars="0"/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Венгрия:</w:t>
            </w:r>
          </w:p>
          <w:p w14:paraId="4F8292F7">
            <w:pP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 Золтан Кодаи</w:t>
            </w:r>
          </w:p>
          <w:p w14:paraId="1BD67C41">
            <w:pPr>
              <w:pStyle w:val="20"/>
              <w:numPr>
                <w:ilvl w:val="0"/>
                <w:numId w:val="0"/>
              </w:numPr>
              <w:ind w:left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 Общеобразовательные музыкальные школы в Венгрии</w:t>
            </w:r>
          </w:p>
          <w:p w14:paraId="4205743D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Япония:</w:t>
            </w:r>
          </w:p>
          <w:p w14:paraId="3894DD2E">
            <w:pP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 Индивидуальный урок по методу Шинити Судзуки</w:t>
            </w:r>
          </w:p>
          <w:p w14:paraId="29978CB6">
            <w:pP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 Японский ансамбль</w:t>
            </w:r>
          </w:p>
          <w:p w14:paraId="15DCF941">
            <w:pPr>
              <w:pStyle w:val="20"/>
              <w:numPr>
                <w:ilvl w:val="0"/>
                <w:numId w:val="0"/>
              </w:numPr>
              <w:ind w:left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 Детские японские песни</w:t>
            </w:r>
          </w:p>
          <w:p w14:paraId="6CDE159E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Германия:</w:t>
            </w:r>
          </w:p>
          <w:p w14:paraId="151332C5">
            <w:pP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en-US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Виды детских музыкальных школ</w:t>
            </w:r>
          </w:p>
          <w:p w14:paraId="59FAFAA2">
            <w:pP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 Уроки музыки в общеобразовательных школах</w:t>
            </w:r>
          </w:p>
          <w:p w14:paraId="2024F58F">
            <w:pPr>
              <w:pStyle w:val="20"/>
              <w:numPr>
                <w:ilvl w:val="0"/>
                <w:numId w:val="0"/>
              </w:numPr>
              <w:ind w:left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>- Музыкальные Вузы</w:t>
            </w:r>
          </w:p>
        </w:tc>
        <w:tc>
          <w:tcPr>
            <w:tcW w:w="1134" w:type="dxa"/>
            <w:vAlign w:val="center"/>
          </w:tcPr>
          <w:p w14:paraId="238E4E01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  <w:p w14:paraId="3A22BCE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9D0805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E7E668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28C3A75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62BC6F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B1F288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C71BAA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71D00C1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0813AF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295472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06BD2F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89C4A5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2AA4474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AABE44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CF5949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5240A1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992" w:type="dxa"/>
            <w:vAlign w:val="center"/>
          </w:tcPr>
          <w:p w14:paraId="696E7752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5</w:t>
            </w:r>
          </w:p>
          <w:p w14:paraId="58D1FE2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C08455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A6F002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C26939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6687AE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A54102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DE38DF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6A8DD1E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C86268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79BD94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AEC76D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3E317B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0D92F3F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527DC3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D186B3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499FB9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276" w:type="dxa"/>
            <w:vAlign w:val="center"/>
          </w:tcPr>
          <w:p w14:paraId="2D01E18D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7308418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F4C003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087DFC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0AC7425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1DE8DD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19BA54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508548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3A92B0E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2B2E75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541B65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A3E4A5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C9930D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C421F7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18E21B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B668CA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A674D5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A884D1A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1257D90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3EE67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58132FAE">
            <w:pPr>
              <w:pStyle w:val="20"/>
              <w:numPr>
                <w:ilvl w:val="0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Актуальные</w:t>
            </w: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вопросы художественного образования: духовно - нравственное воспитание обучающихся:</w:t>
            </w:r>
          </w:p>
          <w:p w14:paraId="34C1C269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Учреждения дополнительного образования детей и современные требования к духовно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нравственному воспитанию</w:t>
            </w:r>
          </w:p>
          <w:p w14:paraId="572FA4E3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Духовно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нравственное воспитание детей в современных школах искусств</w:t>
            </w:r>
          </w:p>
          <w:p w14:paraId="6C7B9F5D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Роль преподавателя в духовно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-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нравственном воспитании</w:t>
            </w:r>
          </w:p>
          <w:p w14:paraId="5E2D9C5D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Примерные мероприятия по духовно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-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нравственному воспитанию</w:t>
            </w:r>
          </w:p>
        </w:tc>
        <w:tc>
          <w:tcPr>
            <w:tcW w:w="1134" w:type="dxa"/>
            <w:vAlign w:val="center"/>
          </w:tcPr>
          <w:p w14:paraId="28E68479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  <w:p w14:paraId="3B47044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A0267F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86E2A9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8F46E8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25F8DB4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5FE2AE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C0A7F9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9833A8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2C7741D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8D8A46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50CB77F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468D1F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314E5F1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992" w:type="dxa"/>
            <w:vAlign w:val="center"/>
          </w:tcPr>
          <w:p w14:paraId="7C85D8A2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  <w:p w14:paraId="2EED53E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B2E68F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C1BEB7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F93EB3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29C6723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ECED63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DBC2E3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167061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06BE7D9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66B425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185717C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2307A1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72609C8E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276" w:type="dxa"/>
            <w:vAlign w:val="center"/>
          </w:tcPr>
          <w:p w14:paraId="0940C0E0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/>
              </w:rPr>
              <w:t>2</w:t>
            </w:r>
          </w:p>
          <w:p w14:paraId="333FD18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52492AC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6ECCAD27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249C8D4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1</w:t>
            </w:r>
          </w:p>
          <w:p w14:paraId="0D7BBC5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0557DDE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1FDFDA5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4CCCC7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3C53677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08FF5E06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0F548DC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  <w:p w14:paraId="5C6F4A9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1</w:t>
            </w:r>
          </w:p>
          <w:p w14:paraId="4BACC50F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2" w:type="dxa"/>
            <w:vAlign w:val="center"/>
          </w:tcPr>
          <w:p w14:paraId="75C1AE6A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27CF09E1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2EC0C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37" w:type="dxa"/>
            <w:vAlign w:val="center"/>
          </w:tcPr>
          <w:p w14:paraId="43D675C4">
            <w:pPr>
              <w:pStyle w:val="20"/>
              <w:numPr>
                <w:ilvl w:val="0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Система</w:t>
            </w: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продвижения услуг в социальных сетях:</w:t>
            </w:r>
          </w:p>
          <w:p w14:paraId="53D4D3D3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Информационные ресурсы Интернета и других сетей; использование Интернета и других сетей в профессиональной деятельности</w:t>
            </w:r>
          </w:p>
          <w:p w14:paraId="47FFBF84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SMM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продвижение в социальных сетях: этапы и методы</w:t>
            </w:r>
          </w:p>
          <w:p w14:paraId="6452C545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Инструменты успешного продвижения образовательных услуг в социальных сетях</w:t>
            </w:r>
          </w:p>
        </w:tc>
        <w:tc>
          <w:tcPr>
            <w:tcW w:w="1134" w:type="dxa"/>
            <w:vAlign w:val="center"/>
          </w:tcPr>
          <w:p w14:paraId="3263EEC9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  <w:p w14:paraId="1A227FE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A6DCE8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72FD25E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927E19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95EF7C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67F6D0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6EB5050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B0E5CE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37EF6D3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E970C1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992" w:type="dxa"/>
            <w:vAlign w:val="center"/>
          </w:tcPr>
          <w:p w14:paraId="21141A86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4554A6C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47827C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3444A76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0AF2CE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915716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6A8F74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383A6A4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00E5AF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6E8B221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557CAE6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276" w:type="dxa"/>
            <w:vAlign w:val="center"/>
          </w:tcPr>
          <w:p w14:paraId="5D739B24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3CF7E5F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D76020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77118D2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362271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10817B7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14B0848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69254B3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C92540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1950D4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2EB01CA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743B12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2355F9B8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4B728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6BF76277">
            <w:pPr>
              <w:pStyle w:val="20"/>
              <w:numPr>
                <w:ilvl w:val="0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Развитие музыкальных способностей у обучающихся с ОВЗ (ДЦП, ЗПР и др.)</w:t>
            </w: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:</w:t>
            </w:r>
          </w:p>
          <w:p w14:paraId="0E1D4C68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Музыкальное занятие как средство коррекционного развития в работе с обучающимися с ОВЗ</w:t>
            </w:r>
          </w:p>
          <w:p w14:paraId="471D7FD0">
            <w:pPr>
              <w:pStyle w:val="20"/>
              <w:numPr>
                <w:ilvl w:val="1"/>
                <w:numId w:val="6"/>
              </w:numPr>
              <w:ind w:left="0" w:leftChars="0" w:firstLine="0" w:firstLineChars="0"/>
              <w:jc w:val="left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sz w:val="24"/>
                <w:szCs w:val="24"/>
                <w:highlight w:val="none"/>
              </w:rPr>
              <w:t>Инновационные методики в организации  музыкальной работы с обучающимися с ОВЗ</w:t>
            </w:r>
          </w:p>
        </w:tc>
        <w:tc>
          <w:tcPr>
            <w:tcW w:w="1134" w:type="dxa"/>
            <w:vAlign w:val="center"/>
          </w:tcPr>
          <w:p w14:paraId="17354BC2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</w:t>
            </w:r>
          </w:p>
          <w:p w14:paraId="33BD08F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7C3FF51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63F0523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  <w:p w14:paraId="1A28E27C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DDF316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2BE7755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4</w:t>
            </w:r>
          </w:p>
          <w:p w14:paraId="6B2B809D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A804A3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992" w:type="dxa"/>
            <w:vAlign w:val="center"/>
          </w:tcPr>
          <w:p w14:paraId="62EFB34D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6</w:t>
            </w:r>
          </w:p>
          <w:p w14:paraId="09ECCD13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5084B0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C6B5E3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6B7A031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B1B7040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3AB0FBA9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3</w:t>
            </w:r>
          </w:p>
          <w:p w14:paraId="118A9744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E6526B6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276" w:type="dxa"/>
            <w:vAlign w:val="center"/>
          </w:tcPr>
          <w:p w14:paraId="222685A0">
            <w:pPr>
              <w:pStyle w:val="20"/>
              <w:jc w:val="center"/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2</w:t>
            </w:r>
          </w:p>
          <w:p w14:paraId="388BEB3F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0E0715E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2B48AA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7000626A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B71D0E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74FBF268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1</w:t>
            </w:r>
          </w:p>
          <w:p w14:paraId="5CCFBC3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  <w:p w14:paraId="44E5665B">
            <w:pPr>
              <w:pStyle w:val="20"/>
              <w:jc w:val="center"/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5E20D7A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0119D38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Обсуждение проблемных тем</w:t>
            </w:r>
          </w:p>
        </w:tc>
      </w:tr>
      <w:tr w14:paraId="133D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4443A45C">
            <w:pPr>
              <w:pStyle w:val="20"/>
              <w:jc w:val="left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</w:rPr>
              <w:t>Итоговая аттестация по учебной дисциплине «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  <w:lang w:val="ru-RU" w:eastAsia="ru-RU"/>
              </w:rPr>
              <w:t>Звукотворчество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  <w:lang w:val="en-US" w:eastAsia="ru-RU"/>
              </w:rPr>
              <w:t xml:space="preserve"> баяниста: техника воплощения художественного образа</w:t>
            </w:r>
            <w:r>
              <w:rPr>
                <w:rFonts w:hint="default" w:ascii="PT Astra Serif" w:hAnsi="PT Astra Serif" w:cs="PT Astra Serif"/>
                <w:b/>
                <w:bCs w:val="0"/>
                <w:color w:val="auto"/>
                <w:sz w:val="24"/>
                <w:szCs w:val="24"/>
                <w:highlight w:val="none"/>
              </w:rPr>
              <w:t>»</w:t>
            </w:r>
          </w:p>
        </w:tc>
        <w:tc>
          <w:tcPr>
            <w:tcW w:w="1134" w:type="dxa"/>
            <w:vAlign w:val="center"/>
          </w:tcPr>
          <w:p w14:paraId="26290969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54</w:t>
            </w:r>
          </w:p>
        </w:tc>
        <w:tc>
          <w:tcPr>
            <w:tcW w:w="992" w:type="dxa"/>
            <w:vAlign w:val="center"/>
          </w:tcPr>
          <w:p w14:paraId="4476CD2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29</w:t>
            </w:r>
          </w:p>
        </w:tc>
        <w:tc>
          <w:tcPr>
            <w:tcW w:w="1276" w:type="dxa"/>
            <w:vAlign w:val="center"/>
          </w:tcPr>
          <w:p w14:paraId="74B69994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en-US" w:eastAsia="ru-RU"/>
              </w:rPr>
              <w:t>25</w:t>
            </w:r>
          </w:p>
        </w:tc>
        <w:tc>
          <w:tcPr>
            <w:tcW w:w="1312" w:type="dxa"/>
            <w:vAlign w:val="center"/>
          </w:tcPr>
          <w:p w14:paraId="3518211D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613ADF9B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 w:val="0"/>
                <w:color w:val="auto"/>
                <w:sz w:val="24"/>
                <w:szCs w:val="24"/>
                <w:highlight w:val="none"/>
                <w:lang w:val="ru-RU" w:eastAsia="ru-RU"/>
              </w:rPr>
              <w:t>Зачёт</w:t>
            </w:r>
          </w:p>
        </w:tc>
      </w:tr>
      <w:tr w14:paraId="7AFB3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vAlign w:val="center"/>
          </w:tcPr>
          <w:p w14:paraId="32B5E155">
            <w:pPr>
              <w:pStyle w:val="20"/>
              <w:jc w:val="left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ru-RU" w:eastAsia="ru-RU"/>
              </w:rPr>
              <w:t>ИТОГО:</w:t>
            </w:r>
          </w:p>
        </w:tc>
        <w:tc>
          <w:tcPr>
            <w:tcW w:w="1134" w:type="dxa"/>
            <w:vAlign w:val="center"/>
          </w:tcPr>
          <w:p w14:paraId="5432AFE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142</w:t>
            </w:r>
          </w:p>
        </w:tc>
        <w:tc>
          <w:tcPr>
            <w:tcW w:w="992" w:type="dxa"/>
            <w:vAlign w:val="center"/>
          </w:tcPr>
          <w:p w14:paraId="6DA643D3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87</w:t>
            </w:r>
          </w:p>
        </w:tc>
        <w:tc>
          <w:tcPr>
            <w:tcW w:w="1276" w:type="dxa"/>
            <w:vAlign w:val="center"/>
          </w:tcPr>
          <w:p w14:paraId="587A3777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default" w:ascii="PT Astra Serif" w:hAnsi="PT Astra Serif" w:cs="PT Astra Serif"/>
                <w:b/>
                <w:bCs/>
                <w:color w:val="auto"/>
                <w:sz w:val="24"/>
                <w:szCs w:val="24"/>
                <w:highlight w:val="none"/>
                <w:lang w:val="en-US" w:eastAsia="ru-RU"/>
              </w:rPr>
              <w:t>55</w:t>
            </w:r>
          </w:p>
        </w:tc>
        <w:tc>
          <w:tcPr>
            <w:tcW w:w="1312" w:type="dxa"/>
            <w:vAlign w:val="center"/>
          </w:tcPr>
          <w:p w14:paraId="7F6E3B8E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1806" w:type="dxa"/>
            <w:vAlign w:val="center"/>
          </w:tcPr>
          <w:p w14:paraId="67626C70">
            <w:pPr>
              <w:pStyle w:val="20"/>
              <w:jc w:val="center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yellow"/>
              </w:rPr>
            </w:pPr>
          </w:p>
        </w:tc>
      </w:tr>
    </w:tbl>
    <w:p w14:paraId="5759BA0F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3A13F9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3129657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693DD42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7088EF4C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ECBB6EF">
      <w:pPr>
        <w:pageBreakBefore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РАБОЧАЯ ПРОГРАММА УЧЕБНЫХ ДИСЦИПЛИН</w:t>
      </w:r>
    </w:p>
    <w:p w14:paraId="5BFFDF7B">
      <w:pPr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yellow"/>
        </w:rPr>
      </w:pPr>
    </w:p>
    <w:p w14:paraId="7ACAF61D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Тема 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  <w:lang w:val="ru-RU"/>
        </w:rPr>
        <w:t>1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. Музыка XX века</w:t>
      </w:r>
    </w:p>
    <w:p w14:paraId="3A82B155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(всего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12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часов; из них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8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часов лекции,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часа практики)</w:t>
      </w:r>
    </w:p>
    <w:p w14:paraId="011ACDB9">
      <w:pPr>
        <w:pStyle w:val="20"/>
        <w:jc w:val="center"/>
        <w:rPr>
          <w:rFonts w:hint="default" w:ascii="PT Astra Serif" w:hAnsi="PT Astra Serif" w:cs="PT Astra Serif"/>
          <w:b/>
          <w:color w:val="auto"/>
          <w:szCs w:val="24"/>
          <w:highlight w:val="none"/>
        </w:rPr>
      </w:pPr>
    </w:p>
    <w:p w14:paraId="1DD693DF">
      <w:pPr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Современные тенденции композиторского творчества. Стилистика в музыке ХХ века. Сонорика, алеаторика, новая простота, полистилистика. Трактовка жанров в музыке ХХ века.</w:t>
      </w:r>
    </w:p>
    <w:p w14:paraId="18898326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677139F8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Тема 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  <w:lang w:val="ru-RU"/>
        </w:rPr>
        <w:t>2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. Психология профессиональной деятельности</w:t>
      </w:r>
    </w:p>
    <w:p w14:paraId="1C723C18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5 часов лекции, 3 часа практики)</w:t>
      </w:r>
    </w:p>
    <w:p w14:paraId="6C986A6F">
      <w:pPr>
        <w:pStyle w:val="20"/>
        <w:tabs>
          <w:tab w:val="left" w:pos="426"/>
        </w:tabs>
        <w:jc w:val="center"/>
        <w:rPr>
          <w:rFonts w:hint="default" w:ascii="PT Astra Serif" w:hAnsi="PT Astra Serif" w:cs="PT Astra Serif"/>
          <w:color w:val="auto"/>
          <w:szCs w:val="24"/>
          <w:highlight w:val="none"/>
        </w:rPr>
      </w:pPr>
    </w:p>
    <w:p w14:paraId="7D8BF391">
      <w:pPr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Психология профессиональной деятельности как самостоятельная наука. Психологические особенности и специфика делового общения. Личностные и профессиональные требования к специалисту. Лидерство и руководство.</w:t>
      </w:r>
    </w:p>
    <w:p w14:paraId="6411F486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DA65BFD">
      <w:pPr>
        <w:pStyle w:val="20"/>
        <w:jc w:val="center"/>
        <w:rPr>
          <w:rFonts w:hint="default" w:ascii="PT Astra Serif" w:hAnsi="PT Astra Serif" w:cs="PT Astra Serif"/>
          <w:b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 xml:space="preserve">Тема 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  <w:lang w:val="ru-RU"/>
        </w:rPr>
        <w:t>3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>. Подготовка к концертному выступлению</w:t>
      </w:r>
    </w:p>
    <w:p w14:paraId="414E44A9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5 часов лекции, 3 часа практики)</w:t>
      </w:r>
    </w:p>
    <w:p w14:paraId="4613224A">
      <w:pPr>
        <w:tabs>
          <w:tab w:val="left" w:pos="0"/>
          <w:tab w:val="left" w:pos="426"/>
          <w:tab w:val="left" w:pos="5812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5B3F06F2">
      <w:pPr>
        <w:pStyle w:val="20"/>
        <w:ind w:firstLine="709"/>
        <w:jc w:val="both"/>
        <w:rPr>
          <w:rStyle w:val="14"/>
          <w:rFonts w:hint="default" w:ascii="PT Astra Serif" w:hAnsi="PT Astra Serif" w:cs="PT Astra Serif"/>
          <w:b w:val="0"/>
          <w:bCs w:val="0"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Cs w:val="24"/>
          <w:highlight w:val="none"/>
        </w:rPr>
        <w:t xml:space="preserve">Работа в предконцертной обстановке. Творческое самочувствие. Работа над репертуаром. </w:t>
      </w:r>
      <w:r>
        <w:rPr>
          <w:rFonts w:hint="default" w:ascii="PT Astra Serif" w:hAnsi="PT Astra Serif" w:cs="PT Astra Serif"/>
          <w:color w:val="auto"/>
          <w:szCs w:val="24"/>
          <w:highlight w:val="none"/>
          <w:shd w:val="clear" w:color="auto" w:fill="FFFFFF"/>
        </w:rPr>
        <w:t>Концертное волнение. Причины концертного волнения и способы борьбы с ними</w:t>
      </w:r>
      <w:r>
        <w:rPr>
          <w:rFonts w:hint="default" w:ascii="PT Astra Serif" w:hAnsi="PT Astra Serif" w:cs="PT Astra Serif"/>
          <w:color w:val="auto"/>
          <w:highlight w:val="none"/>
          <w:shd w:val="clear" w:color="auto" w:fill="FFFFFF"/>
        </w:rPr>
        <w:t>.</w:t>
      </w:r>
    </w:p>
    <w:p w14:paraId="17DAB45A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295345E">
      <w:pPr>
        <w:pStyle w:val="20"/>
        <w:jc w:val="center"/>
        <w:rPr>
          <w:rFonts w:hint="default" w:ascii="PT Astra Serif" w:hAnsi="PT Astra Serif" w:cs="PT Astra Serif"/>
          <w:b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 xml:space="preserve">Тема 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  <w:lang w:val="ru-RU"/>
        </w:rPr>
        <w:t>4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>. Анализ музыкальных форм</w:t>
      </w:r>
    </w:p>
    <w:p w14:paraId="5379270A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4 часа лекции, 4 часа практики)</w:t>
      </w:r>
    </w:p>
    <w:p w14:paraId="666D07D6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0CD97395">
      <w:pPr>
        <w:pStyle w:val="20"/>
        <w:ind w:firstLine="709"/>
        <w:jc w:val="both"/>
        <w:rPr>
          <w:rFonts w:hint="default" w:ascii="PT Astra Serif" w:hAnsi="PT Astra Serif" w:cs="PT Astra Serif"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Cs w:val="24"/>
          <w:highlight w:val="none"/>
        </w:rPr>
        <w:t>Вариации. Период. Простые формы. Рондо. Сложная трехзначная форма.</w:t>
      </w:r>
    </w:p>
    <w:p w14:paraId="2BBA583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2BF2D6A">
      <w:pPr>
        <w:pStyle w:val="20"/>
        <w:jc w:val="center"/>
        <w:rPr>
          <w:rFonts w:hint="default" w:ascii="PT Astra Serif" w:hAnsi="PT Astra Serif" w:cs="PT Astra Serif"/>
          <w:b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 xml:space="preserve">Тема 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  <w:lang w:val="ru-RU"/>
        </w:rPr>
        <w:t>5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>. Эмоциональное выгорание и профдеформации</w:t>
      </w:r>
    </w:p>
    <w:p w14:paraId="56771D80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5 часов лекции, 3 часа практики)</w:t>
      </w:r>
    </w:p>
    <w:p w14:paraId="02578B16">
      <w:pPr>
        <w:tabs>
          <w:tab w:val="left" w:pos="0"/>
          <w:tab w:val="left" w:pos="426"/>
          <w:tab w:val="left" w:pos="5812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6F8618B3">
      <w:pPr>
        <w:pStyle w:val="20"/>
        <w:ind w:firstLine="709"/>
        <w:jc w:val="both"/>
        <w:rPr>
          <w:rStyle w:val="14"/>
          <w:rFonts w:hint="default" w:ascii="PT Astra Serif" w:hAnsi="PT Astra Serif" w:cs="PT Astra Serif"/>
          <w:b w:val="0"/>
          <w:bCs w:val="0"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Cs w:val="24"/>
          <w:highlight w:val="none"/>
        </w:rPr>
        <w:t>Психологическая классификация профессий. Профессиональная деформация личности. Профессиональное эмоциональное выгорание. Профилактика профессиональной деформации и профессионального выгорания</w:t>
      </w:r>
      <w:r>
        <w:rPr>
          <w:rFonts w:hint="default" w:ascii="PT Astra Serif" w:hAnsi="PT Astra Serif" w:cs="PT Astra Serif"/>
          <w:color w:val="auto"/>
          <w:highlight w:val="none"/>
        </w:rPr>
        <w:t>.</w:t>
      </w:r>
    </w:p>
    <w:p w14:paraId="7B23010B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69B104F1">
      <w:pPr>
        <w:pStyle w:val="20"/>
        <w:jc w:val="center"/>
        <w:rPr>
          <w:rFonts w:hint="default" w:ascii="PT Astra Serif" w:hAnsi="PT Astra Serif" w:cs="PT Astra Serif"/>
          <w:b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 xml:space="preserve">Тема 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  <w:lang w:val="ru-RU"/>
        </w:rPr>
        <w:t>6</w:t>
      </w:r>
      <w:r>
        <w:rPr>
          <w:rFonts w:hint="default" w:ascii="PT Astra Serif" w:hAnsi="PT Astra Serif" w:cs="PT Astra Serif"/>
          <w:b/>
          <w:color w:val="auto"/>
          <w:szCs w:val="24"/>
          <w:highlight w:val="none"/>
        </w:rPr>
        <w:t>. Музыкальная литература</w:t>
      </w:r>
    </w:p>
    <w:p w14:paraId="0E652CD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5 часов лекции, 3 часа практики)</w:t>
      </w:r>
    </w:p>
    <w:p w14:paraId="50659142">
      <w:pPr>
        <w:pStyle w:val="20"/>
        <w:jc w:val="center"/>
        <w:rPr>
          <w:rFonts w:hint="default" w:ascii="PT Astra Serif" w:hAnsi="PT Astra Serif" w:cs="PT Astra Serif"/>
          <w:b/>
          <w:color w:val="auto"/>
          <w:szCs w:val="24"/>
          <w:highlight w:val="none"/>
        </w:rPr>
      </w:pPr>
    </w:p>
    <w:p w14:paraId="1E761D80">
      <w:pPr>
        <w:pStyle w:val="20"/>
        <w:ind w:firstLine="709"/>
        <w:jc w:val="both"/>
        <w:rPr>
          <w:rFonts w:hint="default" w:ascii="PT Astra Serif" w:hAnsi="PT Astra Serif" w:cs="PT Astra Serif"/>
          <w:color w:val="auto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Cs w:val="24"/>
          <w:highlight w:val="none"/>
        </w:rPr>
        <w:t>Анализ исполнительских интерпретаций музыкальных произведений. Понятие об основных элементах музыкальной речи, формах и жанрах профессиональной музыки, тембрах музыкальных инструментов, стилях и композиторах, знакомство с их основными произведениями, работой с дополнительной литературой. Умение определять и узнавать на слух различные стили и музыкальные фрагменты</w:t>
      </w:r>
      <w:r>
        <w:rPr>
          <w:rFonts w:hint="default" w:ascii="PT Astra Serif" w:hAnsi="PT Astra Serif" w:cs="PT Astra Serif"/>
          <w:color w:val="auto"/>
          <w:highlight w:val="none"/>
        </w:rPr>
        <w:t>.</w:t>
      </w:r>
    </w:p>
    <w:p w14:paraId="3926C738">
      <w:pPr>
        <w:pStyle w:val="20"/>
        <w:numPr>
          <w:ilvl w:val="0"/>
          <w:numId w:val="0"/>
        </w:numPr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</w:pPr>
    </w:p>
    <w:p w14:paraId="5EDC0777">
      <w:pPr>
        <w:pStyle w:val="20"/>
        <w:numPr>
          <w:ilvl w:val="0"/>
          <w:numId w:val="0"/>
        </w:numPr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Тема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7. 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Управление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эмоциональным интеллектом при работе с детьми школьного возраста</w:t>
      </w:r>
    </w:p>
    <w:p w14:paraId="29198BA1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6 часов лекции, 2 часа практики)</w:t>
      </w:r>
    </w:p>
    <w:p w14:paraId="226B053D">
      <w:pPr>
        <w:pStyle w:val="20"/>
        <w:numPr>
          <w:ilvl w:val="0"/>
          <w:numId w:val="0"/>
        </w:numPr>
        <w:jc w:val="left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</w:pPr>
    </w:p>
    <w:p w14:paraId="795E62AF">
      <w:pPr>
        <w:pStyle w:val="20"/>
        <w:numPr>
          <w:ilvl w:val="0"/>
          <w:numId w:val="0"/>
        </w:numPr>
        <w:ind w:left="0" w:leftChars="0" w:firstLine="799" w:firstLineChars="333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  <w:lang w:val="ru-RU"/>
        </w:rPr>
      </w:pPr>
      <w:r>
        <w:rPr>
          <w:rFonts w:hint="default" w:ascii="PT Astra Serif" w:hAnsi="PT Astra Serif" w:eastAsia="Times New Roman" w:cs="PT Astra Serif"/>
          <w:b w:val="0"/>
          <w:bCs w:val="0"/>
          <w:color w:val="auto"/>
          <w:kern w:val="36"/>
          <w:sz w:val="24"/>
          <w:szCs w:val="24"/>
          <w:highlight w:val="none"/>
          <w:lang w:val="en-US" w:eastAsia="zh-CN" w:bidi="ar"/>
        </w:rPr>
        <w:t>Роль эмоций в жизни человека. Основные функции</w:t>
      </w:r>
      <w:r>
        <w:rPr>
          <w:rFonts w:hint="default" w:ascii="PT Astra Serif" w:hAnsi="PT Astra Serif" w:cs="PT Astra Serif"/>
          <w:b w:val="0"/>
          <w:bCs w:val="0"/>
          <w:color w:val="auto"/>
          <w:kern w:val="36"/>
          <w:sz w:val="24"/>
          <w:szCs w:val="24"/>
          <w:highlight w:val="none"/>
          <w:lang w:val="ru-RU" w:eastAsia="zh-CN" w:bidi="ar"/>
        </w:rPr>
        <w:t xml:space="preserve">. </w:t>
      </w:r>
      <w:r>
        <w:rPr>
          <w:rFonts w:hint="default" w:ascii="PT Astra Serif" w:hAnsi="PT Astra Serif" w:eastAsia="Times New Roman" w:cs="PT Astra Serif"/>
          <w:b w:val="0"/>
          <w:bCs w:val="0"/>
          <w:color w:val="auto"/>
          <w:kern w:val="24"/>
          <w:sz w:val="24"/>
          <w:szCs w:val="24"/>
          <w:highlight w:val="none"/>
          <w:lang w:val="en-US" w:eastAsia="zh-CN" w:bidi="ar"/>
        </w:rPr>
        <w:t>Что такое эмоции и чем они отличаются от чувств</w:t>
      </w:r>
      <w:r>
        <w:rPr>
          <w:rFonts w:hint="default" w:ascii="PT Astra Serif" w:hAnsi="PT Astra Serif" w:cs="PT Astra Serif"/>
          <w:b w:val="0"/>
          <w:bCs w:val="0"/>
          <w:color w:val="auto"/>
          <w:kern w:val="24"/>
          <w:sz w:val="24"/>
          <w:szCs w:val="24"/>
          <w:highlight w:val="none"/>
          <w:lang w:val="ru-RU" w:eastAsia="zh-CN" w:bidi="ar"/>
        </w:rPr>
        <w:t xml:space="preserve">. </w:t>
      </w:r>
      <w:r>
        <w:rPr>
          <w:rFonts w:hint="default" w:ascii="PT Astra Serif" w:hAnsi="PT Astra Serif" w:eastAsia="Calibri" w:cs="PT Astra Serif"/>
          <w:b w:val="0"/>
          <w:bCs w:val="0"/>
          <w:color w:val="auto"/>
          <w:kern w:val="24"/>
          <w:sz w:val="24"/>
          <w:szCs w:val="24"/>
          <w:lang w:val="en-US" w:eastAsia="zh-CN" w:bidi="ar"/>
        </w:rPr>
        <w:t>Механизм формирования чувственных переживаний и эмоциональных проявлений (аффект-аппатия)</w:t>
      </w:r>
      <w:r>
        <w:rPr>
          <w:rFonts w:hint="default" w:ascii="PT Astra Serif" w:hAnsi="PT Astra Serif" w:eastAsia="Calibri" w:cs="PT Astra Serif"/>
          <w:b w:val="0"/>
          <w:bCs w:val="0"/>
          <w:color w:val="auto"/>
          <w:kern w:val="24"/>
          <w:sz w:val="24"/>
          <w:szCs w:val="24"/>
          <w:lang w:val="ru-RU" w:eastAsia="zh-CN" w:bidi="ar"/>
        </w:rPr>
        <w:t xml:space="preserve">. </w:t>
      </w:r>
      <w:r>
        <w:rPr>
          <w:rFonts w:hint="default" w:ascii="PT Astra Serif" w:hAnsi="PT Astra Serif" w:eastAsia="Times New Roman" w:cs="PT Astra Serif"/>
          <w:b w:val="0"/>
          <w:bCs w:val="0"/>
          <w:color w:val="auto"/>
          <w:kern w:val="24"/>
          <w:sz w:val="24"/>
          <w:szCs w:val="24"/>
          <w:lang w:val="en-US" w:eastAsia="zh-CN" w:bidi="ar"/>
        </w:rPr>
        <w:t>Виды эмоций, эмоциональные привычки</w:t>
      </w:r>
      <w:r>
        <w:rPr>
          <w:rFonts w:hint="default" w:ascii="PT Astra Serif" w:hAnsi="PT Astra Serif" w:cs="PT Astra Serif"/>
          <w:b w:val="0"/>
          <w:bCs w:val="0"/>
          <w:color w:val="auto"/>
          <w:kern w:val="24"/>
          <w:sz w:val="24"/>
          <w:szCs w:val="24"/>
          <w:lang w:val="ru-RU" w:eastAsia="zh-CN" w:bidi="ar"/>
        </w:rPr>
        <w:t xml:space="preserve">. </w:t>
      </w:r>
      <w:r>
        <w:rPr>
          <w:rFonts w:hint="default" w:ascii="PT Astra Serif" w:hAnsi="PT Astra Serif" w:eastAsia="Times New Roman" w:cs="PT Astra Serif"/>
          <w:b w:val="0"/>
          <w:bCs w:val="0"/>
          <w:color w:val="auto"/>
          <w:kern w:val="24"/>
          <w:sz w:val="24"/>
          <w:szCs w:val="24"/>
          <w:lang w:val="en-US" w:eastAsia="zh-CN" w:bidi="ar"/>
        </w:rPr>
        <w:t>Пол Экман «Теория лжи». Управление эмоциями. Алан Пиз «Язык телодвижений»</w:t>
      </w:r>
      <w:r>
        <w:rPr>
          <w:rFonts w:hint="default" w:ascii="PT Astra Serif" w:hAnsi="PT Astra Serif" w:cs="PT Astra Serif"/>
          <w:b w:val="0"/>
          <w:bCs w:val="0"/>
          <w:color w:val="auto"/>
          <w:kern w:val="24"/>
          <w:sz w:val="24"/>
          <w:szCs w:val="24"/>
          <w:lang w:val="ru-RU" w:eastAsia="zh-CN" w:bidi="ar"/>
        </w:rPr>
        <w:t xml:space="preserve"> </w:t>
      </w:r>
      <w:r>
        <w:rPr>
          <w:rFonts w:hint="default" w:ascii="PT Astra Serif" w:hAnsi="PT Astra Serif" w:eastAsia="Times New Roman" w:cs="PT Astra Serif"/>
          <w:b w:val="0"/>
          <w:bCs w:val="0"/>
          <w:color w:val="auto"/>
          <w:kern w:val="24"/>
          <w:sz w:val="24"/>
          <w:szCs w:val="24"/>
          <w:lang w:val="en-US" w:eastAsia="zh-CN" w:bidi="ar"/>
        </w:rPr>
        <w:t>Э.Шостом «Человек манипулятор»</w:t>
      </w:r>
      <w:r>
        <w:rPr>
          <w:rFonts w:hint="default" w:ascii="PT Astra Serif" w:hAnsi="PT Astra Serif" w:cs="PT Astra Serif"/>
          <w:b w:val="0"/>
          <w:bCs w:val="0"/>
          <w:color w:val="auto"/>
          <w:kern w:val="24"/>
          <w:sz w:val="24"/>
          <w:szCs w:val="24"/>
          <w:lang w:val="ru-RU" w:eastAsia="zh-CN" w:bidi="ar"/>
        </w:rPr>
        <w:t xml:space="preserve">. </w:t>
      </w:r>
      <w:r>
        <w:rPr>
          <w:rFonts w:hint="default" w:ascii="PT Astra Serif" w:hAnsi="PT Astra Serif" w:eastAsia="Times New Roman" w:cs="PT Astra Serif"/>
          <w:b w:val="0"/>
          <w:bCs w:val="0"/>
          <w:color w:val="auto"/>
          <w:kern w:val="24"/>
          <w:sz w:val="24"/>
          <w:szCs w:val="24"/>
          <w:lang w:val="en-US" w:eastAsia="zh-CN" w:bidi="ar"/>
        </w:rPr>
        <w:t>Эмоциональное выгорание и как с ним работать</w:t>
      </w:r>
      <w:r>
        <w:rPr>
          <w:rFonts w:hint="default" w:ascii="PT Astra Serif" w:hAnsi="PT Astra Serif" w:cs="PT Astra Serif"/>
          <w:b w:val="0"/>
          <w:bCs w:val="0"/>
          <w:color w:val="auto"/>
          <w:kern w:val="24"/>
          <w:sz w:val="24"/>
          <w:szCs w:val="24"/>
          <w:lang w:val="ru-RU" w:eastAsia="zh-CN" w:bidi="ar"/>
        </w:rPr>
        <w:t>.</w:t>
      </w:r>
    </w:p>
    <w:p w14:paraId="1DFD6B3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298C88BD">
      <w:pPr>
        <w:pStyle w:val="20"/>
        <w:numPr>
          <w:ilvl w:val="0"/>
          <w:numId w:val="0"/>
        </w:numPr>
        <w:ind w:leftChars="0"/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Тема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8. 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Знакомство с разными системами музыкального образования в других странах</w:t>
      </w:r>
    </w:p>
    <w:p w14:paraId="1A738F58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5 часов лекции, 3 часа практики)</w:t>
      </w:r>
    </w:p>
    <w:p w14:paraId="7B56FE80">
      <w:pPr>
        <w:pStyle w:val="20"/>
        <w:numPr>
          <w:ilvl w:val="0"/>
          <w:numId w:val="0"/>
        </w:numPr>
        <w:ind w:leftChars="0"/>
        <w:jc w:val="left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</w:pPr>
    </w:p>
    <w:p w14:paraId="3D9D39C0">
      <w:pPr>
        <w:numPr>
          <w:ilvl w:val="0"/>
          <w:numId w:val="0"/>
        </w:numPr>
        <w:ind w:left="0" w:leftChars="0" w:firstLine="799" w:firstLineChars="333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  <w:lang w:val="ru-RU"/>
        </w:rPr>
      </w:pP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>Венгрия: Золтан Кодаи; Общеобразовательные музыкальные школы в Венгрии. Япония: Индивидуальный урок по методу Шинити Судзуки; Японский ансамбль; Детские японские песни. Германия: Виды детских музыкальных школ; Уроки музыки в общеобразовательных школах; Музыкальные Вузы.</w:t>
      </w:r>
    </w:p>
    <w:p w14:paraId="2319FA4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41FC887D">
      <w:pPr>
        <w:pStyle w:val="20"/>
        <w:numPr>
          <w:ilvl w:val="0"/>
          <w:numId w:val="0"/>
        </w:numPr>
        <w:ind w:leftChars="0"/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Тема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9. 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Актуальные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вопросы художественного образования: духовно - нравственное воспитание обучающихся</w:t>
      </w:r>
    </w:p>
    <w:p w14:paraId="01230E19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6 часов лекции, 2 часа практики)</w:t>
      </w:r>
    </w:p>
    <w:p w14:paraId="5FE41B19">
      <w:pPr>
        <w:pStyle w:val="20"/>
        <w:numPr>
          <w:ilvl w:val="0"/>
          <w:numId w:val="0"/>
        </w:numPr>
        <w:ind w:leftChars="0"/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</w:pPr>
    </w:p>
    <w:p w14:paraId="6403BE12">
      <w:pPr>
        <w:pStyle w:val="20"/>
        <w:numPr>
          <w:ilvl w:val="0"/>
          <w:numId w:val="0"/>
        </w:numPr>
        <w:ind w:left="0" w:leftChars="0" w:firstLine="799" w:firstLineChars="333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  <w:lang w:val="ru-RU"/>
        </w:rPr>
      </w:pPr>
      <w:r>
        <w:rPr>
          <w:rFonts w:hint="default" w:ascii="PT Astra Serif" w:hAnsi="PT Astra Serif" w:cs="PT Astra Serif"/>
          <w:sz w:val="24"/>
          <w:szCs w:val="24"/>
          <w:highlight w:val="none"/>
        </w:rPr>
        <w:t>Учреждения дополнительного образования детей и современные требования к духовно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-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нравственному воспитанию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.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Духовно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-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нравственное воспитание детей в современных школах искусств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.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Роль преподавателя в духовно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-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нравственном воспитании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.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Примерные мероприятия по духовно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-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нравственному воспитанию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>.</w:t>
      </w:r>
    </w:p>
    <w:p w14:paraId="5349273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7C17F981">
      <w:pPr>
        <w:pStyle w:val="20"/>
        <w:numPr>
          <w:ilvl w:val="0"/>
          <w:numId w:val="0"/>
        </w:numPr>
        <w:ind w:leftChars="0"/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Тема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10. 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Система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продвижения услуг в социальных сетях</w:t>
      </w:r>
    </w:p>
    <w:p w14:paraId="72EC39CA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(всего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а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; из них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3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а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лекции,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 практики)</w:t>
      </w:r>
    </w:p>
    <w:p w14:paraId="29BBDD7C">
      <w:pPr>
        <w:pStyle w:val="20"/>
        <w:numPr>
          <w:ilvl w:val="0"/>
          <w:numId w:val="0"/>
        </w:numPr>
        <w:ind w:leftChars="0"/>
        <w:jc w:val="left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</w:pPr>
    </w:p>
    <w:p w14:paraId="718D5E3A">
      <w:pPr>
        <w:pStyle w:val="20"/>
        <w:numPr>
          <w:ilvl w:val="0"/>
          <w:numId w:val="0"/>
        </w:numPr>
        <w:ind w:left="0" w:leftChars="0" w:firstLine="799" w:firstLineChars="333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  <w:r>
        <w:rPr>
          <w:rFonts w:hint="default" w:ascii="PT Astra Serif" w:hAnsi="PT Astra Serif" w:cs="PT Astra Serif"/>
          <w:sz w:val="24"/>
          <w:szCs w:val="24"/>
          <w:highlight w:val="none"/>
        </w:rPr>
        <w:t>Информационные ресурсы Интернета и других сетей; использование Интернета и других сетей в профессиональной деятельности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.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SMM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-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продвижение в социальных сетях: этапы и методы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.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Инструменты успешного продвижения образовательных услуг в социальных сетях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>.</w:t>
      </w:r>
    </w:p>
    <w:p w14:paraId="5508A6F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9BBFE30">
      <w:pPr>
        <w:pStyle w:val="20"/>
        <w:numPr>
          <w:ilvl w:val="0"/>
          <w:numId w:val="0"/>
        </w:numPr>
        <w:ind w:leftChars="0"/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Тема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11. 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Развитие музыкальных способностей у обучающихся с ОВЗ (ДЦП, ЗПР и др.)</w:t>
      </w:r>
    </w:p>
    <w:p w14:paraId="2A4323FF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(всего 8 часов; из них 6 часов лекции, 2 часа практики)</w:t>
      </w:r>
    </w:p>
    <w:p w14:paraId="738973EB">
      <w:pPr>
        <w:pStyle w:val="20"/>
        <w:numPr>
          <w:ilvl w:val="0"/>
          <w:numId w:val="0"/>
        </w:numPr>
        <w:ind w:leftChars="0"/>
        <w:jc w:val="left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</w:pPr>
    </w:p>
    <w:p w14:paraId="70B53B08">
      <w:pPr>
        <w:pStyle w:val="20"/>
        <w:numPr>
          <w:ilvl w:val="0"/>
          <w:numId w:val="0"/>
        </w:numPr>
        <w:ind w:left="0" w:leftChars="0" w:firstLine="799" w:firstLineChars="333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  <w:lang w:val="ru-RU"/>
        </w:rPr>
      </w:pPr>
      <w:r>
        <w:rPr>
          <w:rFonts w:hint="default" w:ascii="PT Astra Serif" w:hAnsi="PT Astra Serif" w:cs="PT Astra Serif"/>
          <w:sz w:val="24"/>
          <w:szCs w:val="24"/>
          <w:highlight w:val="none"/>
        </w:rPr>
        <w:t>Музыкальное занятие как средство коррекционного развития в работе с обучающимися с ОВЗ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 xml:space="preserve">. 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Инновационные методики в организации  музыкальной работы с обучающимися с ОВЗ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>.</w:t>
      </w:r>
    </w:p>
    <w:p w14:paraId="0D8929DE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4265B3E3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/>
        </w:rPr>
        <w:t xml:space="preserve">Тема 12. 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 w:eastAsia="ru-RU"/>
        </w:rPr>
        <w:t>Звукотворчество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en-US" w:eastAsia="ru-RU"/>
        </w:rPr>
        <w:t xml:space="preserve"> баяниста: техника воплощения художественного образ</w:t>
      </w:r>
    </w:p>
    <w:p w14:paraId="35842BEE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(всего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54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часов; из них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29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часов лекции, 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5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час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ов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практики)</w:t>
      </w:r>
    </w:p>
    <w:p w14:paraId="49ED7798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06C22BE">
      <w:pPr>
        <w:ind w:left="0" w:leftChars="0" w:firstLine="799" w:firstLineChars="333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Связь между технической грамотностью осмысления и творческим воображением.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Работа над музыкальным произведением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. </w:t>
      </w:r>
      <w:r>
        <w:rPr>
          <w:rFonts w:hint="default" w:ascii="PT Astra Serif" w:hAnsi="PT Astra Serif" w:eastAsia="sans-serif" w:cs="PT Astra Serif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Психолого</w:t>
      </w:r>
      <w:r>
        <w:rPr>
          <w:rFonts w:hint="default" w:ascii="PT Astra Serif" w:hAnsi="PT Astra Serif" w:eastAsia="sans-serif" w:cs="PT Astra Serif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ru-RU"/>
        </w:rPr>
        <w:t xml:space="preserve"> - </w:t>
      </w:r>
      <w:r>
        <w:rPr>
          <w:rFonts w:hint="default" w:ascii="PT Astra Serif" w:hAnsi="PT Astra Serif" w:eastAsia="sans-serif" w:cs="PT Astra Serif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педагогические подходы к проблеме взаимосвязи воплощения художественного образа и технического освоения произведени</w:t>
      </w:r>
      <w:r>
        <w:rPr>
          <w:rFonts w:hint="default" w:ascii="PT Astra Serif" w:hAnsi="PT Astra Serif" w:eastAsia="sans-serif" w:cs="PT Astra Serif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ru-RU"/>
        </w:rPr>
        <w:t>я.</w:t>
      </w:r>
    </w:p>
    <w:p w14:paraId="3FE5A7CC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33F64DC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FFC6122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4D57ADE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23A819D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9D9958B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669437FD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15FBD18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72AE0E6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492F89C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0B6D827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D5D9FA4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72EE8B8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57ACCD84">
      <w:pPr>
        <w:pStyle w:val="26"/>
        <w:tabs>
          <w:tab w:val="left" w:pos="709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42855C2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629A68C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4E724199">
      <w:pPr>
        <w:pStyle w:val="45"/>
        <w:shd w:val="clear" w:color="auto" w:fill="FFFFFF"/>
        <w:spacing w:before="0" w:beforeAutospacing="0" w:after="0" w:afterAutospacing="0"/>
        <w:jc w:val="center"/>
        <w:textAlignment w:val="baseline"/>
        <w:rPr>
          <w:rStyle w:val="14"/>
          <w:rFonts w:hint="default" w:ascii="PT Astra Serif" w:hAnsi="PT Astra Serif" w:cs="PT Astra Serif"/>
          <w:color w:val="auto"/>
          <w:highlight w:val="yellow"/>
        </w:rPr>
      </w:pPr>
    </w:p>
    <w:p w14:paraId="78C6B17D">
      <w:pPr>
        <w:pStyle w:val="45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rStyle w:val="14"/>
          <w:rFonts w:hint="default" w:ascii="PT Astra Serif" w:hAnsi="PT Astra Serif" w:cs="PT Astra Serif"/>
          <w:color w:val="auto"/>
          <w:highlight w:val="yellow"/>
        </w:rPr>
      </w:pPr>
    </w:p>
    <w:p w14:paraId="6ECA1C97">
      <w:pPr>
        <w:pStyle w:val="45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rStyle w:val="14"/>
          <w:rFonts w:hint="default" w:ascii="PT Astra Serif" w:hAnsi="PT Astra Serif" w:cs="PT Astra Serif"/>
          <w:color w:val="auto"/>
          <w:highlight w:val="yellow"/>
        </w:rPr>
      </w:pPr>
    </w:p>
    <w:p w14:paraId="44D22D41">
      <w:pPr>
        <w:pStyle w:val="45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rStyle w:val="14"/>
          <w:rFonts w:hint="default" w:ascii="PT Astra Serif" w:hAnsi="PT Astra Serif" w:cs="PT Astra Serif"/>
          <w:color w:val="auto"/>
          <w:highlight w:val="yellow"/>
        </w:rPr>
      </w:pPr>
    </w:p>
    <w:p w14:paraId="61D5A470">
      <w:pPr>
        <w:pStyle w:val="45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rStyle w:val="14"/>
          <w:rFonts w:hint="default" w:ascii="PT Astra Serif" w:hAnsi="PT Astra Serif" w:cs="PT Astra Serif"/>
          <w:color w:val="auto"/>
          <w:highlight w:val="yellow"/>
        </w:rPr>
      </w:pPr>
    </w:p>
    <w:p w14:paraId="693FD665">
      <w:pPr>
        <w:pStyle w:val="45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rStyle w:val="14"/>
          <w:rFonts w:hint="default" w:ascii="PT Astra Serif" w:hAnsi="PT Astra Serif" w:cs="PT Astra Serif"/>
          <w:color w:val="auto"/>
          <w:highlight w:val="none"/>
        </w:rPr>
      </w:pPr>
      <w:r>
        <w:rPr>
          <w:rStyle w:val="14"/>
          <w:rFonts w:hint="default" w:ascii="PT Astra Serif" w:hAnsi="PT Astra Serif" w:cs="PT Astra Serif"/>
          <w:color w:val="auto"/>
          <w:highlight w:val="none"/>
        </w:rPr>
        <w:t>5. ФОРМЫ АТТЕСТАЦИИ</w:t>
      </w:r>
    </w:p>
    <w:p w14:paraId="399B2D3E">
      <w:pPr>
        <w:pStyle w:val="45"/>
        <w:shd w:val="clear" w:color="auto" w:fill="FFFFFF"/>
        <w:spacing w:before="0" w:beforeAutospacing="0" w:after="0" w:afterAutospacing="0"/>
        <w:jc w:val="center"/>
        <w:textAlignment w:val="baseline"/>
        <w:rPr>
          <w:rStyle w:val="14"/>
          <w:rFonts w:hint="default" w:ascii="PT Astra Serif" w:hAnsi="PT Astra Serif" w:cs="PT Astra Serif"/>
          <w:color w:val="auto"/>
          <w:highlight w:val="none"/>
        </w:rPr>
      </w:pPr>
    </w:p>
    <w:p w14:paraId="09224480">
      <w:pPr>
        <w:pStyle w:val="4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hint="default" w:ascii="PT Astra Serif" w:hAnsi="PT Astra Serif" w:cs="PT Astra Serif"/>
          <w:color w:val="auto"/>
          <w:highlight w:val="none"/>
        </w:rPr>
      </w:pPr>
      <w:r>
        <w:rPr>
          <w:rFonts w:hint="default" w:ascii="PT Astra Serif" w:hAnsi="PT Astra Serif" w:cs="PT Astra Serif"/>
          <w:color w:val="auto"/>
          <w:highlight w:val="none"/>
        </w:rPr>
        <w:t>Осуществление текущего контроля проводится на основании «Положения о периодичности и порядке текущего контроля успеваемости, промежуточной аттестации обучающихся и итоговой аттестации выпускников» ОГОАУ ДПО «Томский областной инновационный учебно</w:t>
      </w:r>
      <w:r>
        <w:rPr>
          <w:rFonts w:hint="default" w:ascii="PT Astra Serif" w:hAnsi="PT Astra Serif" w:cs="PT Astra Serif"/>
          <w:color w:val="auto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highlight w:val="none"/>
        </w:rPr>
        <w:t>методический центр культуры и искусства» утвержденного директором.</w:t>
      </w:r>
    </w:p>
    <w:p w14:paraId="621B407B">
      <w:pPr>
        <w:pStyle w:val="45"/>
        <w:shd w:val="clear" w:color="auto" w:fill="FFFFFF"/>
        <w:spacing w:before="0" w:beforeAutospacing="0" w:after="0" w:afterAutospacing="0"/>
        <w:ind w:firstLine="709"/>
        <w:textAlignment w:val="baseline"/>
        <w:rPr>
          <w:rFonts w:hint="default" w:ascii="PT Astra Serif" w:hAnsi="PT Astra Serif" w:cs="PT Astra Serif"/>
          <w:color w:val="auto"/>
          <w:highlight w:val="none"/>
        </w:rPr>
      </w:pPr>
      <w:r>
        <w:rPr>
          <w:rStyle w:val="11"/>
          <w:rFonts w:hint="default" w:ascii="PT Astra Serif" w:hAnsi="PT Astra Serif" w:cs="PT Astra Serif"/>
          <w:b/>
          <w:bCs/>
          <w:i w:val="0"/>
          <w:color w:val="auto"/>
          <w:highlight w:val="none"/>
        </w:rPr>
        <w:t>Программой предусмотрен текущий контроль</w:t>
      </w:r>
      <w:r>
        <w:rPr>
          <w:rStyle w:val="46"/>
          <w:rFonts w:hint="default" w:ascii="PT Astra Serif" w:hAnsi="PT Astra Serif" w:cs="PT Astra Serif"/>
          <w:i/>
          <w:color w:val="auto"/>
          <w:highlight w:val="none"/>
        </w:rPr>
        <w:t xml:space="preserve"> </w:t>
      </w:r>
      <w:r>
        <w:rPr>
          <w:rFonts w:hint="default" w:ascii="PT Astra Serif" w:hAnsi="PT Astra Serif" w:cs="PT Astra Serif"/>
          <w:color w:val="auto"/>
          <w:highlight w:val="none"/>
        </w:rPr>
        <w:t>знаний по обучению:</w:t>
      </w:r>
    </w:p>
    <w:p w14:paraId="25EBC67D">
      <w:pPr>
        <w:pStyle w:val="45"/>
        <w:shd w:val="clear" w:color="auto" w:fill="FFFFFF"/>
        <w:spacing w:before="0" w:beforeAutospacing="0" w:after="0" w:afterAutospacing="0"/>
        <w:ind w:firstLine="709"/>
        <w:textAlignment w:val="baseline"/>
        <w:rPr>
          <w:rFonts w:hint="default" w:ascii="PT Astra Serif" w:hAnsi="PT Astra Serif" w:cs="PT Astra Serif"/>
          <w:color w:val="auto"/>
          <w:highlight w:val="none"/>
        </w:rPr>
      </w:pPr>
      <w:r>
        <w:rPr>
          <w:rFonts w:hint="default" w:ascii="PT Astra Serif" w:hAnsi="PT Astra Serif" w:cs="PT Astra Serif"/>
          <w:color w:val="auto"/>
          <w:highlight w:val="none"/>
        </w:rPr>
        <w:t>— осуществляется по всем дисциплинам, предусмотренным учебным планом.</w:t>
      </w:r>
    </w:p>
    <w:p w14:paraId="527B46CB">
      <w:pPr>
        <w:pStyle w:val="4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hint="default" w:ascii="PT Astra Serif" w:hAnsi="PT Astra Serif" w:cs="PT Astra Serif"/>
          <w:color w:val="auto"/>
          <w:highlight w:val="none"/>
        </w:rPr>
      </w:pPr>
      <w:r>
        <w:rPr>
          <w:rFonts w:hint="default" w:ascii="PT Astra Serif" w:hAnsi="PT Astra Serif" w:cs="PT Astra Serif"/>
          <w:color w:val="auto"/>
          <w:highlight w:val="none"/>
        </w:rPr>
        <w:t>— форма контроля может быть осуществлена в виде практической работы в рамках проведения занятий в соответствии с темой модуля и устных ответов, основанных на учебно -методических материалах.</w:t>
      </w:r>
    </w:p>
    <w:p w14:paraId="34836273">
      <w:pPr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Текущий контроль освоения обучающимися каждой дисциплины определяется отметками: «зачтено», «не зачтено».</w:t>
      </w:r>
    </w:p>
    <w:p w14:paraId="08547D93">
      <w:pPr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Итоговая аттестация слушателей по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дополнительной профессиональной образовательной программе повышения квалификации «Инструментальное исполнительство. Инновационные и традиционные формы преподавания в классе баяна/аккордеона, концертмейстерство» проводится в форме зачета.</w:t>
      </w:r>
    </w:p>
    <w:p w14:paraId="65A0B7DD">
      <w:pPr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Итоговая аттестация освоения обучающимися определяется отметками: «зачтено», «не зачтено».</w:t>
      </w:r>
    </w:p>
    <w:p w14:paraId="574A8E5A">
      <w:pPr>
        <w:pStyle w:val="48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96F2328">
      <w:pPr>
        <w:ind w:left="360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Тестирование по учебной дисциплине «Музыка </w:t>
      </w:r>
      <w:r>
        <w:rPr>
          <w:rFonts w:ascii="PT Astra Serif" w:hAnsi="PT Astra Serif"/>
          <w:b/>
          <w:color w:val="000000"/>
          <w:sz w:val="24"/>
          <w:szCs w:val="24"/>
          <w:shd w:val="clear" w:color="auto" w:fill="F8F9FA"/>
        </w:rPr>
        <w:t>XX</w:t>
      </w:r>
      <w:r>
        <w:rPr>
          <w:rFonts w:ascii="PT Astra Serif" w:hAnsi="PT Astra Serif"/>
          <w:b/>
          <w:sz w:val="24"/>
          <w:szCs w:val="24"/>
        </w:rPr>
        <w:t xml:space="preserve"> века»</w:t>
      </w:r>
    </w:p>
    <w:p w14:paraId="1E2A0642">
      <w:pPr>
        <w:ind w:left="360"/>
        <w:jc w:val="both"/>
        <w:rPr>
          <w:rFonts w:ascii="PT Astra Serif" w:hAnsi="PT Astra Serif"/>
          <w:b/>
          <w:sz w:val="24"/>
          <w:szCs w:val="24"/>
        </w:rPr>
      </w:pPr>
    </w:p>
    <w:p w14:paraId="2602D268">
      <w:pPr>
        <w:ind w:left="360"/>
        <w:jc w:val="both"/>
        <w:rPr>
          <w:rFonts w:ascii="PT Astra Serif" w:hAnsi="PT Astra Serif"/>
          <w:b/>
          <w:sz w:val="24"/>
          <w:szCs w:val="24"/>
        </w:rPr>
      </w:pPr>
      <w:bookmarkStart w:id="0" w:name="_GoBack"/>
      <w:bookmarkEnd w:id="0"/>
      <w:r>
        <w:rPr>
          <w:rFonts w:ascii="PT Astra Serif" w:hAnsi="PT Astra Serif"/>
          <w:b/>
          <w:sz w:val="24"/>
          <w:szCs w:val="24"/>
        </w:rPr>
        <w:t>Вариант 1</w:t>
      </w:r>
    </w:p>
    <w:p w14:paraId="3215411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 Отметить даты жизни Г.Малера:</w:t>
      </w:r>
    </w:p>
    <w:p w14:paraId="0EBEB97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1864 - 1949</w:t>
      </w:r>
    </w:p>
    <w:p w14:paraId="2AC9E09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1860 - 1911</w:t>
      </w:r>
    </w:p>
    <w:p w14:paraId="4FB8BEB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1860 – 1949</w:t>
      </w:r>
    </w:p>
    <w:p w14:paraId="2E256A3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Какой вокальный цикл Г.Малер написал на стихи Рюккерта?</w:t>
      </w:r>
    </w:p>
    <w:p w14:paraId="2399A48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«Волшебный рог мальчика»</w:t>
      </w:r>
    </w:p>
    <w:p w14:paraId="1FDB6FA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«Песни странствующего подмастерья»</w:t>
      </w:r>
    </w:p>
    <w:p w14:paraId="54219DE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«Песни об умерших детях»</w:t>
      </w:r>
    </w:p>
    <w:p w14:paraId="75D3C2D5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 Какая из честей 1 симфонии Г.Малера имеет подзаголовок «Траурный марш в манере Калло»?</w:t>
      </w:r>
    </w:p>
    <w:p w14:paraId="64BBF54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1</w:t>
      </w:r>
    </w:p>
    <w:p w14:paraId="3E69BB6B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3</w:t>
      </w:r>
    </w:p>
    <w:p w14:paraId="78F34B5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4</w:t>
      </w:r>
    </w:p>
    <w:p w14:paraId="3AAE6640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 К какому творческому направлению принадлежит творчество Г.Малера?</w:t>
      </w:r>
    </w:p>
    <w:p w14:paraId="0C110A9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Романтизм</w:t>
      </w:r>
    </w:p>
    <w:p w14:paraId="22835988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Импрессионизм</w:t>
      </w:r>
    </w:p>
    <w:p w14:paraId="6CB267A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Экспрессионизм</w:t>
      </w:r>
    </w:p>
    <w:p w14:paraId="2C376365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 Кто является автором литературного первоисточника оперы Р.Штрауса «Саломея»?</w:t>
      </w:r>
    </w:p>
    <w:p w14:paraId="6A1E7440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Ф.Ницше</w:t>
      </w:r>
    </w:p>
    <w:p w14:paraId="7295EC1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О.Уайльд</w:t>
      </w:r>
    </w:p>
    <w:p w14:paraId="60352BD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Г.Гофмансталь</w:t>
      </w:r>
    </w:p>
    <w:p w14:paraId="5849834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6.Какие жанры являются ведущими в творчестве Р.Штрауса?</w:t>
      </w:r>
    </w:p>
    <w:p w14:paraId="2F3296A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Симфоническая поэма и песня</w:t>
      </w:r>
    </w:p>
    <w:p w14:paraId="7326278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Симфоническая поэма и опера</w:t>
      </w:r>
    </w:p>
    <w:p w14:paraId="77F2DC3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Песня и опера</w:t>
      </w:r>
    </w:p>
    <w:p w14:paraId="0D3775A4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7.Основы какого творческого направления заложил Р.Штраус в операх «Саломея» и «Электра?»</w:t>
      </w:r>
    </w:p>
    <w:p w14:paraId="2CBBC74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Неоклассицизм</w:t>
      </w:r>
    </w:p>
    <w:p w14:paraId="29D64D6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Импрессионизм</w:t>
      </w:r>
    </w:p>
    <w:p w14:paraId="7B27F7CB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Экспрессионизм</w:t>
      </w:r>
    </w:p>
    <w:p w14:paraId="0CD9E2B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8.Какому инструменту Р.Штраус поручил первый лейтмотив Тиля?</w:t>
      </w:r>
    </w:p>
    <w:p w14:paraId="044B492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Труба</w:t>
      </w:r>
    </w:p>
    <w:p w14:paraId="2294A6F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Кларнет</w:t>
      </w:r>
    </w:p>
    <w:p w14:paraId="4D0C49E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Валторна</w:t>
      </w:r>
    </w:p>
    <w:p w14:paraId="6951972B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9.Как И.Стравинский определил жанр «Царя Эдипа»?</w:t>
      </w:r>
    </w:p>
    <w:p w14:paraId="0DEFA55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Опера</w:t>
      </w:r>
    </w:p>
    <w:p w14:paraId="133B26D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Оратория</w:t>
      </w:r>
    </w:p>
    <w:p w14:paraId="525D845E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Опера- оратория</w:t>
      </w:r>
    </w:p>
    <w:p w14:paraId="462188B8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10.К какому творческому направлению принадлежит творчество И.Стравинского?</w:t>
      </w:r>
    </w:p>
    <w:p w14:paraId="74F9126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Романтизм</w:t>
      </w:r>
    </w:p>
    <w:p w14:paraId="468BC7A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Импрессионизм</w:t>
      </w:r>
    </w:p>
    <w:p w14:paraId="4CAB17D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Экспрессионизм</w:t>
      </w:r>
    </w:p>
    <w:p w14:paraId="282A81AE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11.Что в переводе означает термин </w:t>
      </w:r>
      <w:r>
        <w:rPr>
          <w:rFonts w:ascii="PT Astra Serif" w:hAnsi="PT Astra Serif"/>
          <w:sz w:val="24"/>
          <w:szCs w:val="24"/>
          <w:lang w:val="en-US"/>
        </w:rPr>
        <w:t>espressivo</w:t>
      </w:r>
      <w:r>
        <w:rPr>
          <w:rFonts w:ascii="PT Astra Serif" w:hAnsi="PT Astra Serif"/>
          <w:sz w:val="24"/>
          <w:szCs w:val="24"/>
        </w:rPr>
        <w:t>?</w:t>
      </w:r>
    </w:p>
    <w:p w14:paraId="7F2BA79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Изображение</w:t>
      </w:r>
    </w:p>
    <w:p w14:paraId="4A0AA88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Выражение</w:t>
      </w:r>
    </w:p>
    <w:p w14:paraId="5EE56AF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Образцовость</w:t>
      </w:r>
    </w:p>
    <w:p w14:paraId="590DB38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12.Кто является создателем додекафонного метода композиции?</w:t>
      </w:r>
    </w:p>
    <w:p w14:paraId="4D281014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А.Берг</w:t>
      </w:r>
    </w:p>
    <w:p w14:paraId="7CEAA58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А.Шенберг</w:t>
      </w:r>
    </w:p>
    <w:p w14:paraId="7C07825C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А.Веберн</w:t>
      </w:r>
    </w:p>
    <w:p w14:paraId="28EF9B1E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13. Кто является автором поэтического текста мелодрамы «Лунный Пьеро»?</w:t>
      </w:r>
    </w:p>
    <w:p w14:paraId="19C9B2D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Рюккерт</w:t>
      </w:r>
    </w:p>
    <w:p w14:paraId="5916CAEE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Жиро</w:t>
      </w:r>
    </w:p>
    <w:p w14:paraId="6736000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Сам Шёнберг</w:t>
      </w:r>
    </w:p>
    <w:p w14:paraId="4987E0A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14.Кто является автором литературного первоисточника оперы Берга «Воццек»?</w:t>
      </w:r>
    </w:p>
    <w:p w14:paraId="059B59D5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Бюхнер</w:t>
      </w:r>
    </w:p>
    <w:p w14:paraId="4671357B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Брехт</w:t>
      </w:r>
    </w:p>
    <w:p w14:paraId="72A5DD4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Сам Берг</w:t>
      </w:r>
    </w:p>
    <w:p w14:paraId="5FD09C8C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15.</w:t>
      </w:r>
      <w:r>
        <w:rPr>
          <w:rFonts w:ascii="PT Astra Serif" w:hAnsi="PT Astra Serif"/>
          <w:sz w:val="24"/>
          <w:szCs w:val="24"/>
          <w:lang w:val="en-US"/>
        </w:rPr>
        <w:t>Sprechstimme</w:t>
      </w:r>
      <w:r>
        <w:rPr>
          <w:rFonts w:ascii="PT Astra Serif" w:hAnsi="PT Astra Serif"/>
          <w:sz w:val="24"/>
          <w:szCs w:val="24"/>
        </w:rPr>
        <w:t xml:space="preserve"> – это:</w:t>
      </w:r>
    </w:p>
    <w:p w14:paraId="407B403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Вокальный стиль, близкий ариозному</w:t>
      </w:r>
    </w:p>
    <w:p w14:paraId="40F4B49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Вокальный стиль, близкий речитативу</w:t>
      </w:r>
    </w:p>
    <w:p w14:paraId="0226DE3B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Вокальный стиль, при котором высота берется, но не удерживается</w:t>
      </w:r>
    </w:p>
    <w:p w14:paraId="2B589A67">
      <w:pPr>
        <w:ind w:left="360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Вариант 2</w:t>
      </w:r>
    </w:p>
    <w:p w14:paraId="2CC5C85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1.Какие жанры являются ведущими в творчестве Г.Малера?</w:t>
      </w:r>
    </w:p>
    <w:p w14:paraId="5F5D355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Симфония и песня</w:t>
      </w:r>
    </w:p>
    <w:p w14:paraId="66E9EC5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Симфония и опера</w:t>
      </w:r>
    </w:p>
    <w:p w14:paraId="4094A32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Песня и опера</w:t>
      </w:r>
    </w:p>
    <w:p w14:paraId="3BCF698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2.В какой из частей 1 симфонии Г.Малер цитировал народную песню «Братец Мартин»?</w:t>
      </w:r>
    </w:p>
    <w:p w14:paraId="260B7148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1</w:t>
      </w:r>
    </w:p>
    <w:p w14:paraId="781A434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2</w:t>
      </w:r>
    </w:p>
    <w:p w14:paraId="47D8A1A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3</w:t>
      </w:r>
    </w:p>
    <w:p w14:paraId="47171784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3.Кто является автором литературного первоисточника симфонической поэмы Р.Штрауса «Так говорил Заратустра»?</w:t>
      </w:r>
    </w:p>
    <w:p w14:paraId="2F8F47D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С.Цвейг</w:t>
      </w:r>
    </w:p>
    <w:p w14:paraId="31B98B4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Ф.Ницше</w:t>
      </w:r>
    </w:p>
    <w:p w14:paraId="2FE046C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В.Шекспир</w:t>
      </w:r>
    </w:p>
    <w:p w14:paraId="68D413E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4.Отметить даты жизни Р.Штрауса:</w:t>
      </w:r>
    </w:p>
    <w:p w14:paraId="620C6F6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1864-1949</w:t>
      </w:r>
    </w:p>
    <w:p w14:paraId="066D56C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1860-1911</w:t>
      </w:r>
    </w:p>
    <w:p w14:paraId="33BE46C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1860-1949</w:t>
      </w:r>
    </w:p>
    <w:p w14:paraId="21962A4C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 какому творческому направлению принадлежит творчество Р.Штрауса?</w:t>
      </w:r>
    </w:p>
    <w:p w14:paraId="16964F28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Романтизм</w:t>
      </w:r>
    </w:p>
    <w:p w14:paraId="65DB0CE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Импрессионизм</w:t>
      </w:r>
    </w:p>
    <w:p w14:paraId="5C9A99B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Экспрессионизм</w:t>
      </w:r>
    </w:p>
    <w:p w14:paraId="7E608DA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6.Какое литературное произведение легло в основу симфонической поэмы «Тиль Уленшпигель»?</w:t>
      </w:r>
    </w:p>
    <w:p w14:paraId="6D92851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Античная трагедия</w:t>
      </w:r>
    </w:p>
    <w:p w14:paraId="4A0B1C0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Библия</w:t>
      </w:r>
    </w:p>
    <w:p w14:paraId="6E48780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Фламандская легенда</w:t>
      </w:r>
    </w:p>
    <w:p w14:paraId="46FFC6F0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7.Какому инструменту Р.Штраус поручил второй лейтмотив Тиля?</w:t>
      </w:r>
    </w:p>
    <w:p w14:paraId="6F132B5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Труба</w:t>
      </w:r>
    </w:p>
    <w:p w14:paraId="6EA7CEA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Кларнет</w:t>
      </w:r>
    </w:p>
    <w:p w14:paraId="53629EEB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Валторна</w:t>
      </w:r>
    </w:p>
    <w:p w14:paraId="09717F4B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8.В какой опере Р.Штрауса эпизод под названием «Танец семи покрывал»?</w:t>
      </w:r>
    </w:p>
    <w:p w14:paraId="5ACBC43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«Электра»</w:t>
      </w:r>
    </w:p>
    <w:p w14:paraId="37293CC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«Саломея»</w:t>
      </w:r>
    </w:p>
    <w:p w14:paraId="207AFD8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«Кавалер розы»</w:t>
      </w:r>
    </w:p>
    <w:p w14:paraId="7C13C738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9.Что в переводе означает термин </w:t>
      </w:r>
      <w:r>
        <w:rPr>
          <w:rFonts w:ascii="PT Astra Serif" w:hAnsi="PT Astra Serif"/>
          <w:sz w:val="24"/>
          <w:szCs w:val="24"/>
          <w:lang w:val="en-US"/>
        </w:rPr>
        <w:t>espressivo</w:t>
      </w:r>
      <w:r>
        <w:rPr>
          <w:rFonts w:ascii="PT Astra Serif" w:hAnsi="PT Astra Serif"/>
          <w:sz w:val="24"/>
          <w:szCs w:val="24"/>
        </w:rPr>
        <w:t>?</w:t>
      </w:r>
    </w:p>
    <w:p w14:paraId="12F5C470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Изображение</w:t>
      </w:r>
    </w:p>
    <w:p w14:paraId="0A34A8C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Выражение</w:t>
      </w:r>
    </w:p>
    <w:p w14:paraId="30ADED98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Образцовость</w:t>
      </w:r>
    </w:p>
    <w:p w14:paraId="01A7BB75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10.Атональность – это?</w:t>
      </w:r>
    </w:p>
    <w:p w14:paraId="3126CDF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Хроматическая система, основанная на равноправии всех 12 звуков</w:t>
      </w:r>
    </w:p>
    <w:p w14:paraId="05976000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Свободная 12 – звуковая хроматическая система</w:t>
      </w:r>
    </w:p>
    <w:p w14:paraId="0421A468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Система, основанная на подчинении периферии центру.</w:t>
      </w:r>
    </w:p>
    <w:p w14:paraId="1800DEC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11.Как Шенберг определил жанр «Лунного Пьеро»?</w:t>
      </w:r>
    </w:p>
    <w:p w14:paraId="057DA1F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Мелодрама</w:t>
      </w:r>
    </w:p>
    <w:p w14:paraId="50584FA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Моноопера</w:t>
      </w:r>
    </w:p>
    <w:p w14:paraId="40DBFC9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Вокальный цикл</w:t>
      </w:r>
    </w:p>
    <w:p w14:paraId="3EA6C874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12.Кто является автором монооперы «Ожидание»?</w:t>
      </w:r>
    </w:p>
    <w:p w14:paraId="7CBD9980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А.Берг</w:t>
      </w:r>
    </w:p>
    <w:p w14:paraId="4C4DA64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А.Шенберг</w:t>
      </w:r>
    </w:p>
    <w:p w14:paraId="318FE54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А.Веберн</w:t>
      </w:r>
    </w:p>
    <w:p w14:paraId="646DFF5C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13.Как И.Стравинский определил жанр «Царя Эдипа»?</w:t>
      </w:r>
    </w:p>
    <w:p w14:paraId="5B7CF60C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Опера</w:t>
      </w:r>
    </w:p>
    <w:p w14:paraId="06679ED4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Оратория</w:t>
      </w:r>
    </w:p>
    <w:p w14:paraId="5C052C77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Опера- оратория</w:t>
      </w:r>
    </w:p>
    <w:p w14:paraId="49B810B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14.Какой вокальный стиль является основным в «Лунном Пьеро»?</w:t>
      </w:r>
    </w:p>
    <w:p w14:paraId="279B3F05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Речитативный</w:t>
      </w:r>
    </w:p>
    <w:p w14:paraId="5F1C8A19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Ариозный</w:t>
      </w:r>
    </w:p>
    <w:p w14:paraId="48494E36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 xml:space="preserve">) </w:t>
      </w:r>
      <w:r>
        <w:rPr>
          <w:rFonts w:ascii="PT Astra Serif" w:hAnsi="PT Astra Serif"/>
          <w:sz w:val="24"/>
          <w:szCs w:val="24"/>
          <w:lang w:val="en-US"/>
        </w:rPr>
        <w:t>Sprechstimme</w:t>
      </w:r>
    </w:p>
    <w:p w14:paraId="42B7978A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15.К какому творческому направлению принадлежит творчество И.Стравинского?</w:t>
      </w:r>
    </w:p>
    <w:p w14:paraId="5E079055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a</w:t>
      </w:r>
      <w:r>
        <w:rPr>
          <w:rFonts w:ascii="PT Astra Serif" w:hAnsi="PT Astra Serif"/>
          <w:sz w:val="24"/>
          <w:szCs w:val="24"/>
        </w:rPr>
        <w:t>) Романтизм</w:t>
      </w:r>
    </w:p>
    <w:p w14:paraId="4DE9948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b</w:t>
      </w:r>
      <w:r>
        <w:rPr>
          <w:rFonts w:ascii="PT Astra Serif" w:hAnsi="PT Astra Serif"/>
          <w:sz w:val="24"/>
          <w:szCs w:val="24"/>
        </w:rPr>
        <w:t>) Импрессионизм</w:t>
      </w:r>
    </w:p>
    <w:p w14:paraId="7DB807F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c</w:t>
      </w:r>
      <w:r>
        <w:rPr>
          <w:rFonts w:ascii="PT Astra Serif" w:hAnsi="PT Astra Serif"/>
          <w:sz w:val="24"/>
          <w:szCs w:val="24"/>
        </w:rPr>
        <w:t>) Экспрессионизм</w:t>
      </w:r>
    </w:p>
    <w:p w14:paraId="2A84F68A">
      <w:pPr>
        <w:jc w:val="both"/>
        <w:rPr>
          <w:rFonts w:ascii="PT Astra Serif" w:hAnsi="PT Astra Serif"/>
          <w:b/>
          <w:sz w:val="24"/>
          <w:szCs w:val="24"/>
        </w:rPr>
        <w:sectPr>
          <w:footerReference r:id="rId5" w:type="default"/>
          <w:footerReference r:id="rId6" w:type="even"/>
          <w:type w:val="continuous"/>
          <w:pgSz w:w="11906" w:h="16838"/>
          <w:pgMar w:top="284" w:right="851" w:bottom="284" w:left="1276" w:header="720" w:footer="720" w:gutter="0"/>
          <w:cols w:space="709" w:num="1"/>
          <w:titlePg/>
        </w:sectPr>
      </w:pPr>
    </w:p>
    <w:p w14:paraId="5BBA154D">
      <w:pPr>
        <w:rPr>
          <w:rFonts w:ascii="PT Astra Serif" w:hAnsi="PT Astra Serif"/>
          <w:b/>
          <w:sz w:val="24"/>
          <w:szCs w:val="24"/>
        </w:rPr>
      </w:pPr>
    </w:p>
    <w:p w14:paraId="1F8C97B4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Ответы к тестам по «Музыке </w:t>
      </w:r>
      <w:r>
        <w:rPr>
          <w:rFonts w:ascii="PT Astra Serif" w:hAnsi="PT Astra Serif"/>
          <w:b/>
          <w:color w:val="000000"/>
          <w:sz w:val="24"/>
          <w:szCs w:val="24"/>
          <w:shd w:val="clear" w:color="auto" w:fill="F8F9FA"/>
        </w:rPr>
        <w:t>XX</w:t>
      </w:r>
      <w:r>
        <w:rPr>
          <w:rFonts w:ascii="PT Astra Serif" w:hAnsi="PT Astra Serif"/>
          <w:b/>
          <w:sz w:val="24"/>
          <w:szCs w:val="24"/>
        </w:rPr>
        <w:t xml:space="preserve"> века»</w:t>
      </w:r>
    </w:p>
    <w:p w14:paraId="50A78F00">
      <w:pPr>
        <w:ind w:left="360"/>
        <w:jc w:val="both"/>
        <w:rPr>
          <w:rFonts w:ascii="PT Astra Serif" w:hAnsi="PT Astra Serif"/>
          <w:sz w:val="24"/>
          <w:szCs w:val="24"/>
        </w:rPr>
        <w:sectPr>
          <w:type w:val="continuous"/>
          <w:pgSz w:w="11906" w:h="16838"/>
          <w:pgMar w:top="284" w:right="851" w:bottom="284" w:left="1276" w:header="720" w:footer="720" w:gutter="0"/>
          <w:cols w:space="709" w:num="2"/>
        </w:sectPr>
      </w:pPr>
    </w:p>
    <w:p w14:paraId="6A32CD94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Вариант 1</w:t>
      </w:r>
    </w:p>
    <w:p w14:paraId="0B8F492E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1 - </w:t>
      </w:r>
      <w:r>
        <w:rPr>
          <w:rFonts w:ascii="PT Astra Serif" w:hAnsi="PT Astra Serif"/>
          <w:sz w:val="24"/>
          <w:szCs w:val="24"/>
          <w:lang w:val="en-US"/>
        </w:rPr>
        <w:t>b</w:t>
      </w:r>
    </w:p>
    <w:p w14:paraId="206E46CC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2 - </w:t>
      </w:r>
      <w:r>
        <w:rPr>
          <w:rFonts w:ascii="PT Astra Serif" w:hAnsi="PT Astra Serif"/>
          <w:sz w:val="24"/>
          <w:szCs w:val="24"/>
          <w:lang w:val="en-US"/>
        </w:rPr>
        <w:t>c</w:t>
      </w:r>
    </w:p>
    <w:p w14:paraId="33955CF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3 - </w:t>
      </w:r>
      <w:r>
        <w:rPr>
          <w:rFonts w:ascii="PT Astra Serif" w:hAnsi="PT Astra Serif"/>
          <w:sz w:val="24"/>
          <w:szCs w:val="24"/>
          <w:lang w:val="en-US"/>
        </w:rPr>
        <w:t>b</w:t>
      </w:r>
    </w:p>
    <w:p w14:paraId="350ADE22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4 - </w:t>
      </w:r>
      <w:r>
        <w:rPr>
          <w:rFonts w:ascii="PT Astra Serif" w:hAnsi="PT Astra Serif"/>
          <w:sz w:val="24"/>
          <w:szCs w:val="24"/>
          <w:lang w:val="en-US"/>
        </w:rPr>
        <w:t>a</w:t>
      </w:r>
    </w:p>
    <w:p w14:paraId="344F0C51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5 - </w:t>
      </w:r>
      <w:r>
        <w:rPr>
          <w:rFonts w:ascii="PT Astra Serif" w:hAnsi="PT Astra Serif"/>
          <w:sz w:val="24"/>
          <w:szCs w:val="24"/>
          <w:lang w:val="en-US"/>
        </w:rPr>
        <w:t>b</w:t>
      </w:r>
    </w:p>
    <w:p w14:paraId="1D41D78B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6 - b</w:t>
      </w:r>
    </w:p>
    <w:p w14:paraId="0C8D6EBC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7 - c</w:t>
      </w:r>
    </w:p>
    <w:p w14:paraId="7E04C821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8 - a</w:t>
      </w:r>
    </w:p>
    <w:p w14:paraId="080F8AF3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9 - c</w:t>
      </w:r>
    </w:p>
    <w:p w14:paraId="11243199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10 - c</w:t>
      </w:r>
    </w:p>
    <w:p w14:paraId="25BEC506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11 - b</w:t>
      </w:r>
    </w:p>
    <w:p w14:paraId="1F29A26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12 - b</w:t>
      </w:r>
    </w:p>
    <w:p w14:paraId="05344F7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13 - b</w:t>
      </w:r>
    </w:p>
    <w:p w14:paraId="7DFD8742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14 - a</w:t>
      </w:r>
    </w:p>
    <w:p w14:paraId="202320E8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15 - c</w:t>
      </w:r>
    </w:p>
    <w:p w14:paraId="7F5077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</w:rPr>
        <w:t>Вариант</w:t>
      </w:r>
      <w:r>
        <w:rPr>
          <w:rFonts w:ascii="PT Astra Serif" w:hAnsi="PT Astra Serif"/>
          <w:sz w:val="24"/>
          <w:szCs w:val="24"/>
          <w:lang w:val="en-US"/>
        </w:rPr>
        <w:t xml:space="preserve"> 2</w:t>
      </w:r>
    </w:p>
    <w:p w14:paraId="04F9552A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1 - a</w:t>
      </w:r>
    </w:p>
    <w:p w14:paraId="1E9B1761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2 - c</w:t>
      </w:r>
    </w:p>
    <w:p w14:paraId="75898FDA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3 - b</w:t>
      </w:r>
    </w:p>
    <w:p w14:paraId="3C3AE2AC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4 - c</w:t>
      </w:r>
    </w:p>
    <w:p w14:paraId="45ECF5F6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5 - a</w:t>
      </w:r>
    </w:p>
    <w:p w14:paraId="1DF7F588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6 - a</w:t>
      </w:r>
    </w:p>
    <w:p w14:paraId="351F7B58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7 - a</w:t>
      </w:r>
    </w:p>
    <w:p w14:paraId="3E232E80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8 - c</w:t>
      </w:r>
    </w:p>
    <w:p w14:paraId="033CD709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9 - b</w:t>
      </w:r>
    </w:p>
    <w:p w14:paraId="29902469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10 - b</w:t>
      </w:r>
    </w:p>
    <w:p w14:paraId="65867F67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4"/>
          <w:szCs w:val="24"/>
          <w:lang w:val="en-US"/>
        </w:rPr>
        <w:t>11 - b</w:t>
      </w:r>
    </w:p>
    <w:p w14:paraId="0C1F5333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12 - </w:t>
      </w:r>
      <w:r>
        <w:rPr>
          <w:rFonts w:ascii="PT Astra Serif" w:hAnsi="PT Astra Serif"/>
          <w:sz w:val="24"/>
          <w:szCs w:val="24"/>
          <w:lang w:val="en-US"/>
        </w:rPr>
        <w:t>b</w:t>
      </w:r>
    </w:p>
    <w:p w14:paraId="6FC7F29F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13 - </w:t>
      </w:r>
      <w:r>
        <w:rPr>
          <w:rFonts w:ascii="PT Astra Serif" w:hAnsi="PT Astra Serif"/>
          <w:sz w:val="24"/>
          <w:szCs w:val="24"/>
          <w:lang w:val="en-US"/>
        </w:rPr>
        <w:t>b</w:t>
      </w:r>
    </w:p>
    <w:p w14:paraId="0169513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14 - </w:t>
      </w:r>
      <w:r>
        <w:rPr>
          <w:rFonts w:ascii="PT Astra Serif" w:hAnsi="PT Astra Serif"/>
          <w:sz w:val="24"/>
          <w:szCs w:val="24"/>
          <w:lang w:val="en-US"/>
        </w:rPr>
        <w:t>b</w:t>
      </w:r>
    </w:p>
    <w:p w14:paraId="3902C99D">
      <w:pPr>
        <w:ind w:left="36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15 - </w:t>
      </w:r>
      <w:r>
        <w:rPr>
          <w:rFonts w:ascii="PT Astra Serif" w:hAnsi="PT Astra Serif"/>
          <w:sz w:val="24"/>
          <w:szCs w:val="24"/>
          <w:lang w:val="en-US"/>
        </w:rPr>
        <w:t>c</w:t>
      </w:r>
    </w:p>
    <w:p w14:paraId="6E6DC8D9">
      <w:pPr>
        <w:jc w:val="both"/>
        <w:rPr>
          <w:rFonts w:ascii="PT Astra Serif" w:hAnsi="PT Astra Serif"/>
          <w:sz w:val="24"/>
          <w:szCs w:val="24"/>
        </w:rPr>
        <w:sectPr>
          <w:type w:val="continuous"/>
          <w:pgSz w:w="11906" w:h="16838"/>
          <w:pgMar w:top="284" w:right="851" w:bottom="284" w:left="1276" w:header="720" w:footer="720" w:gutter="0"/>
          <w:cols w:space="709" w:num="2"/>
        </w:sectPr>
      </w:pPr>
    </w:p>
    <w:p w14:paraId="581B6482">
      <w:pPr>
        <w:pStyle w:val="48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223C1994">
      <w:pPr>
        <w:pStyle w:val="48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</w:pPr>
    </w:p>
    <w:p w14:paraId="6B0ABD4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800" w:firstLineChars="333"/>
        <w:jc w:val="both"/>
        <w:textAlignment w:val="auto"/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/>
        </w:rPr>
      </w:pP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</w:rPr>
        <w:t>Итоговое тестирование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/>
        </w:rPr>
        <w:t xml:space="preserve"> по курсу «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Инструментальное исполнительство. Инновационные и традиционные формы преподавания в классе баяна/аккордеона, концертмейстерство</w:t>
      </w:r>
      <w:r>
        <w:rPr>
          <w:rFonts w:hint="default" w:ascii="PT Astra Serif" w:hAnsi="PT Astra Serif" w:cs="PT Astra Serif"/>
          <w:b/>
          <w:bCs/>
          <w:color w:val="auto"/>
          <w:sz w:val="24"/>
          <w:szCs w:val="24"/>
          <w:highlight w:val="none"/>
          <w:lang w:val="ru-RU"/>
        </w:rPr>
        <w:t>»:</w:t>
      </w:r>
    </w:p>
    <w:p w14:paraId="7C11AD26">
      <w:pPr>
        <w:pStyle w:val="20"/>
        <w:jc w:val="center"/>
        <w:rPr>
          <w:rFonts w:hint="default" w:ascii="PT Astra Serif" w:hAnsi="PT Astra Serif" w:cs="PT Astra Serif"/>
          <w:b/>
          <w:color w:val="auto"/>
          <w:szCs w:val="24"/>
          <w:highlight w:val="none"/>
        </w:rPr>
      </w:pPr>
    </w:p>
    <w:p w14:paraId="6002183E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1</w:t>
      </w:r>
    </w:p>
    <w:p w14:paraId="1DD7C359">
      <w:pPr>
        <w:pStyle w:val="48"/>
        <w:numPr>
          <w:ilvl w:val="0"/>
          <w:numId w:val="7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Задачи педагога специального класса баяна, аккордеона.</w:t>
      </w:r>
    </w:p>
    <w:p w14:paraId="3FF7199D">
      <w:pPr>
        <w:pStyle w:val="48"/>
        <w:numPr>
          <w:ilvl w:val="0"/>
          <w:numId w:val="7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Урок и методика его проведения в специальном классе баяна, аккордеона.</w:t>
      </w:r>
    </w:p>
    <w:p w14:paraId="123B9498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77C029C1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2</w:t>
      </w:r>
    </w:p>
    <w:p w14:paraId="658805E1">
      <w:pPr>
        <w:pStyle w:val="48"/>
        <w:numPr>
          <w:ilvl w:val="0"/>
          <w:numId w:val="8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Организация и планирование учебно – воспитательного процесса в специальном классе баяна, аккордеона.</w:t>
      </w:r>
    </w:p>
    <w:p w14:paraId="489CC3E8">
      <w:pPr>
        <w:pStyle w:val="48"/>
        <w:numPr>
          <w:ilvl w:val="0"/>
          <w:numId w:val="8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Исполнительный аппарат и методы его формирования.</w:t>
      </w:r>
    </w:p>
    <w:p w14:paraId="36FF1F84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0AF3F0D4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3</w:t>
      </w:r>
    </w:p>
    <w:p w14:paraId="0C3009D2">
      <w:pPr>
        <w:pStyle w:val="48"/>
        <w:numPr>
          <w:ilvl w:val="0"/>
          <w:numId w:val="9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Определение и основы постановки на баяне, аккордеоне.</w:t>
      </w:r>
    </w:p>
    <w:p w14:paraId="14906DFF">
      <w:pPr>
        <w:pStyle w:val="48"/>
        <w:numPr>
          <w:ilvl w:val="0"/>
          <w:numId w:val="9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Работа над беглостью: гаммы, арпеджио, аппликатура (правая клавиатура).</w:t>
      </w:r>
    </w:p>
    <w:p w14:paraId="0804237F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33853B83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4</w:t>
      </w:r>
    </w:p>
    <w:p w14:paraId="43E8949A">
      <w:pPr>
        <w:pStyle w:val="48"/>
        <w:numPr>
          <w:ilvl w:val="0"/>
          <w:numId w:val="10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Работа над кантиленой.</w:t>
      </w:r>
    </w:p>
    <w:p w14:paraId="29562F11">
      <w:pPr>
        <w:pStyle w:val="48"/>
        <w:numPr>
          <w:ilvl w:val="0"/>
          <w:numId w:val="10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Работа над интервальной техникой (терции, сексты, октавы), аппликатура (правая клавиатура).</w:t>
      </w:r>
    </w:p>
    <w:p w14:paraId="368A7842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13983C0A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5</w:t>
      </w:r>
    </w:p>
    <w:p w14:paraId="3C762477">
      <w:pPr>
        <w:pStyle w:val="48"/>
        <w:numPr>
          <w:ilvl w:val="0"/>
          <w:numId w:val="11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Работа над аккордовой техникой.</w:t>
      </w:r>
    </w:p>
    <w:p w14:paraId="62C8DE28">
      <w:pPr>
        <w:pStyle w:val="48"/>
        <w:numPr>
          <w:ilvl w:val="0"/>
          <w:numId w:val="11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Работа над развитием техники левой руки на выборной клавиатуре баяна, аккордеона; аппликатура.</w:t>
      </w:r>
    </w:p>
    <w:p w14:paraId="3D712551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5711AC7A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6</w:t>
      </w:r>
    </w:p>
    <w:p w14:paraId="57D19728">
      <w:pPr>
        <w:pStyle w:val="48"/>
        <w:numPr>
          <w:ilvl w:val="0"/>
          <w:numId w:val="12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Аппликатура одноголосных гамм на левой (кварто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квинтовой) клавиатуре баяна (аккордеона).</w:t>
      </w:r>
    </w:p>
    <w:p w14:paraId="72B0B907">
      <w:pPr>
        <w:pStyle w:val="48"/>
        <w:numPr>
          <w:ilvl w:val="0"/>
          <w:numId w:val="12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Основные артикуляционные средства баяниста, аккордеониста.</w:t>
      </w:r>
    </w:p>
    <w:p w14:paraId="3328F166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75BC869B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7</w:t>
      </w:r>
    </w:p>
    <w:p w14:paraId="01401AD8">
      <w:pPr>
        <w:pStyle w:val="48"/>
        <w:numPr>
          <w:ilvl w:val="0"/>
          <w:numId w:val="13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Определение понятий «штрихи» и «приёмы игры».</w:t>
      </w:r>
    </w:p>
    <w:p w14:paraId="18F38CAC">
      <w:pPr>
        <w:pStyle w:val="48"/>
        <w:numPr>
          <w:ilvl w:val="0"/>
          <w:numId w:val="13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Художественное применение тембровых регистров на баяне, аккордеоне.</w:t>
      </w:r>
    </w:p>
    <w:p w14:paraId="5681CD80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67C0FE6A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8</w:t>
      </w:r>
    </w:p>
    <w:p w14:paraId="6B9E13AE">
      <w:pPr>
        <w:pStyle w:val="48"/>
        <w:numPr>
          <w:ilvl w:val="0"/>
          <w:numId w:val="14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Основные этапы и принципы работы над музыкальным произведением.</w:t>
      </w:r>
    </w:p>
    <w:p w14:paraId="7DA0385D">
      <w:pPr>
        <w:pStyle w:val="48"/>
        <w:numPr>
          <w:ilvl w:val="0"/>
          <w:numId w:val="14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Фактурные трудности и методы их преодоления.</w:t>
      </w:r>
    </w:p>
    <w:p w14:paraId="0382E269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3317DE91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9</w:t>
      </w:r>
    </w:p>
    <w:p w14:paraId="2D3EBA73">
      <w:pPr>
        <w:pStyle w:val="48"/>
        <w:numPr>
          <w:ilvl w:val="0"/>
          <w:numId w:val="15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Работа над полифонией.</w:t>
      </w:r>
    </w:p>
    <w:p w14:paraId="409E50BF">
      <w:pPr>
        <w:pStyle w:val="48"/>
        <w:numPr>
          <w:ilvl w:val="0"/>
          <w:numId w:val="15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Задачи предконцертной подготовки.</w:t>
      </w:r>
    </w:p>
    <w:p w14:paraId="0B470427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0C759CA0">
      <w:pPr>
        <w:pStyle w:val="48"/>
        <w:ind w:left="0"/>
        <w:jc w:val="center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Вопрос № 10</w:t>
      </w:r>
    </w:p>
    <w:p w14:paraId="399E5224">
      <w:pPr>
        <w:pStyle w:val="48"/>
        <w:numPr>
          <w:ilvl w:val="0"/>
          <w:numId w:val="16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Особенности работы над произведениями малой и крупной форм.</w:t>
      </w:r>
    </w:p>
    <w:p w14:paraId="1B97DC22">
      <w:pPr>
        <w:pStyle w:val="48"/>
        <w:numPr>
          <w:ilvl w:val="0"/>
          <w:numId w:val="16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Психологические приемы и методики, позволяющие повысить стабильность во время публичного исполнения.</w:t>
      </w:r>
    </w:p>
    <w:p w14:paraId="69D1B702">
      <w:p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66606FD1">
      <w:p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C9C2F81">
      <w:p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0E88FAE1">
      <w:p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19C5122A">
      <w:p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yellow"/>
        </w:rPr>
      </w:pPr>
    </w:p>
    <w:p w14:paraId="72A275B0">
      <w:pPr>
        <w:pStyle w:val="4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hint="default" w:ascii="PT Astra Serif" w:hAnsi="PT Astra Serif" w:cs="PT Astra Serif"/>
          <w:color w:val="auto"/>
          <w:highlight w:val="yellow"/>
        </w:rPr>
      </w:pPr>
    </w:p>
    <w:p w14:paraId="3F3DD0A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yellow"/>
        </w:rPr>
        <w:sectPr>
          <w:type w:val="continuous"/>
          <w:pgSz w:w="11906" w:h="16838"/>
          <w:pgMar w:top="567" w:right="851" w:bottom="567" w:left="1276" w:header="720" w:footer="720" w:gutter="0"/>
          <w:cols w:space="720" w:num="1"/>
        </w:sectPr>
      </w:pPr>
    </w:p>
    <w:p w14:paraId="11CE7C52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6. ОРГАНИЗАЦИОННО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ПЕДАГОГИЧЕСКИЕ УСЛОВИЯ</w:t>
      </w:r>
    </w:p>
    <w:p w14:paraId="66C86C7B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</w:p>
    <w:p w14:paraId="4928FD3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УСЛОВИЯ РЕАЛИЗАЦИИ УЧЕБНОЙ ПРОГРАММЫ</w:t>
      </w:r>
    </w:p>
    <w:p w14:paraId="6840CFB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</w:p>
    <w:p w14:paraId="191A7B3B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Материально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техническое обеспечение: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учебная аудитория, компьютеры, мультимедийный проектор, ноутбук, принтер,</w:t>
      </w: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демонстрационный экран, флипчарт, магнитная доска, музыкальный инструмент.</w:t>
      </w:r>
    </w:p>
    <w:p w14:paraId="58DA9CE1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361B6205">
      <w:pPr>
        <w:pStyle w:val="26"/>
        <w:tabs>
          <w:tab w:val="left" w:pos="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</w:tabs>
        <w:ind w:firstLine="709"/>
        <w:jc w:val="both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Кадровое обеспечение: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 xml:space="preserve"> педагогические работники, реализующие программу дополнительного профессионального обучения должны удовлетворять квалификационным требованиям, указанным в квалификационных справочниках по соответствующим должностям и (или) профессиональных стандартах, музыкальный инструмент.</w:t>
      </w:r>
    </w:p>
    <w:p w14:paraId="2880E638">
      <w:pPr>
        <w:tabs>
          <w:tab w:val="left" w:pos="0"/>
          <w:tab w:val="left" w:pos="426"/>
        </w:tabs>
        <w:ind w:right="-144"/>
        <w:jc w:val="center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</w:p>
    <w:p w14:paraId="35C828D4">
      <w:pPr>
        <w:tabs>
          <w:tab w:val="left" w:pos="0"/>
          <w:tab w:val="left" w:pos="426"/>
        </w:tabs>
        <w:ind w:right="-144" w:firstLine="709"/>
        <w:jc w:val="both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Учебно-методическое и информационное обеспечение:</w:t>
      </w:r>
    </w:p>
    <w:p w14:paraId="73793803">
      <w:pPr>
        <w:shd w:val="clear" w:color="auto" w:fill="FFFFFF"/>
        <w:jc w:val="center"/>
        <w:rPr>
          <w:rFonts w:hint="default" w:ascii="PT Astra Serif" w:hAnsi="PT Astra Serif" w:cs="PT Astra Serif"/>
          <w:b/>
          <w:smallCaps/>
          <w:color w:val="auto"/>
          <w:sz w:val="24"/>
          <w:szCs w:val="24"/>
          <w:highlight w:val="yellow"/>
        </w:rPr>
      </w:pPr>
    </w:p>
    <w:p w14:paraId="20E299A0">
      <w:pPr>
        <w:shd w:val="clear" w:color="auto" w:fill="FFFFFF"/>
        <w:jc w:val="center"/>
        <w:outlineLvl w:val="0"/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4"/>
          <w:szCs w:val="24"/>
          <w:highlight w:val="none"/>
        </w:rPr>
        <w:t>ЛИТЕРАТУРА</w:t>
      </w:r>
    </w:p>
    <w:p w14:paraId="41122CF8">
      <w:pPr>
        <w:shd w:val="clear" w:color="auto" w:fill="FFFFFF"/>
        <w:jc w:val="center"/>
        <w:rPr>
          <w:rFonts w:hint="default" w:ascii="PT Astra Serif" w:hAnsi="PT Astra Serif" w:cs="PT Astra Serif"/>
          <w:b/>
          <w:smallCaps/>
          <w:color w:val="auto"/>
          <w:sz w:val="24"/>
          <w:szCs w:val="24"/>
          <w:highlight w:val="yellow"/>
        </w:rPr>
      </w:pPr>
    </w:p>
    <w:p w14:paraId="293CA07E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Агафонов О., Лондонов П., Соловьёв Ю. Самоучитель игры на баяне. Москва «Музыка»,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61E6A3DF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Азбука маленького баяниста. Для начального обучения на баяне детей 6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8 лет. Учебно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методическое пособие. В двух частях. Г.И. Крылова. – М.: Изд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во ВЛАДОС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ПРЕСС,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. – 107 с.</w:t>
      </w:r>
    </w:p>
    <w:p w14:paraId="62A5A1A0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Алексеев «Методика преподавания игры на баяне и аккордеоне» Москва. Государственное музыкальное издательство,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23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458EB24D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Бажилин Р. «Школа игры на аккордеоне» Методика XXI века Издание 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е переработанное. Издательство В.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Катанского Москва,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59ABA1C9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Бажилин Р.Н. Самоучитель игры на баяне (аккордеоне). Подбор по слуху. Импровизация. Аккомпанемент песен. Издательство В.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Катанского Москва,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63FB93CF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Бажилин Р.Н. Школа игры на аккордеоне. Москва. «Советский композитор», 2020.</w:t>
      </w:r>
    </w:p>
    <w:p w14:paraId="3BA6E5BD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Бажилин. Р. Учимся играть на аккордеоне. Тетрадь 2 – М.: Изд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во В. Катанского,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23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. – 31 с. с СД диском.</w:t>
      </w:r>
    </w:p>
    <w:p w14:paraId="3D342767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Басурманов А. и Чайкин. Самоучитель игры на баяне. Москва. «Советский композитор»,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0CCC0609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Басурманов А. Самоучитель игры на баяне. Москва «Кифара»,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769B4F3A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Баян (подготовительная группа) Киев «Музична Украина»,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23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1E6A3F8F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Баян. 1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3 классы ДМШ. Сост. Д. Самойлов. – М.: Кифара,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. – 155 с.</w:t>
      </w:r>
    </w:p>
    <w:p w14:paraId="32FB965B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Брызгалин. В. Я играю на баяне. Учебно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 xml:space="preserve">методическое пособие. –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2024.</w:t>
      </w:r>
    </w:p>
    <w:p w14:paraId="5D4F5711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Говорушко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П. Об основах развития исполнительских навыков баяниста / П. Говорушко. – Л., 2021.</w:t>
      </w:r>
    </w:p>
    <w:p w14:paraId="7E7EEC9C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Говорушко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П. Основы игры на баяне / П. Говорушко. – Л.,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06DACA65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Двилянский. Самоучитель игры на аккордеоне. Москва «Советский композитор»,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4205F056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Доренский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А. Эстрадно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джазовые сюиты для баяна и аккордеона: 1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3 классы: учебно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методическое пособие – Ростов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на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Дону: Феникс,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. – 56 с.</w:t>
      </w:r>
    </w:p>
    <w:p w14:paraId="67102B43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Доренский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А.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Эстрадно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джазовые сюиты для баяна и аккордеона: 3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4 классы: учебно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методическое пособие – Ростов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на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Дону: Феникс,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. – 115 с.</w:t>
      </w:r>
    </w:p>
    <w:p w14:paraId="7DE83697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Дьяков. М.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Пьесы и обработки для баяна. Для младших классов ДМШ. Часть1, 2. – Тюмень,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2. – 16 с.</w:t>
      </w:r>
    </w:p>
    <w:p w14:paraId="00C152EF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Егоров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Б. Общие основы постановки: Баян и баянисты / Б. Егоров. – М.,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7AF0AEC3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Завьялов В. «Баян и вопросы педагогики» Москва. Музыка,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62CE8DEB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Левины Елена и Евгений. Музыкальный зоопарк. Для маленьких и самых маленьких баянистов и аккордеонистов. Учебно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 методическое пособие. Ростов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на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-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Дону «Феникс»,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23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2836F470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Лиис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Ф. Искусство игры на баяне / Ф. Лиис. – М.: Музыка,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4EFF14FA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Лондонов П. Школа игры на аккордеоне. Москва «Кифара»,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08CF5012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Лушников В. Самоучитель игры на аккордеоне. Москва «Советский композитор»,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7E8351C5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Лушников В. Школа игры на аккордеоне. Переиздание. Москва «Советский композитор»,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32B4A1B7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Лушников В.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Самоучитель игры на аккордеоне. Москва «Музыка»,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21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4FB49CE8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Музыкальный зоопарк: для маленьких и самых маленьких баянистов и аккордеонистов: учебно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методическое пособие. Е. Левина, Е. Левин. – Ростов-на-Дону: Феникс,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 xml:space="preserve">1. – 55 с. </w:t>
      </w:r>
    </w:p>
    <w:p w14:paraId="0E4CBA21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Онегин А. Школа игры на баяне Москва «Музыка»,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57EDA57F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Панайотов Л. Самоучитель игры на аккордеоне. «Музыка» Москва,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0DE8B7D4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Популярные песни в переложении для баяна, аккордеона. Выпуск 24. Москва «Музыка»,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339C7391">
      <w:pPr>
        <w:numPr>
          <w:ilvl w:val="0"/>
          <w:numId w:val="17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Серотюк П.Ф. Учебное пособие для начинающих Хочу быть баянистом. Москва,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25D8293C">
      <w:pPr>
        <w:numPr>
          <w:ilvl w:val="0"/>
          <w:numId w:val="17"/>
        </w:numPr>
        <w:jc w:val="both"/>
        <w:rPr>
          <w:rFonts w:hint="default" w:ascii="PT Astra Serif" w:hAnsi="PT Astra Serif" w:cs="PT Astra Serif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sz w:val="24"/>
          <w:szCs w:val="24"/>
          <w:highlight w:val="none"/>
        </w:rPr>
        <w:t>Судариков «Основы начального обучения игре на баяне и аккордеоне». Москва. Советский композитор, 20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.</w:t>
      </w:r>
    </w:p>
    <w:p w14:paraId="34689DAB">
      <w:pPr>
        <w:numPr>
          <w:ilvl w:val="0"/>
          <w:numId w:val="17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Учебное пособие Самойлов. Д. 15 уроков игры на баяне. Подготовительный и первый классы ДМШ Москва «Кифара»,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7B127F71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Хрестоматия аккордеониста. 5 класс музыкальной школы Москва, 20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>24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.</w:t>
      </w:r>
    </w:p>
    <w:p w14:paraId="103C60E2">
      <w:pPr>
        <w:numPr>
          <w:ilvl w:val="0"/>
          <w:numId w:val="17"/>
        </w:numPr>
        <w:tabs>
          <w:tab w:val="left" w:pos="0"/>
        </w:tabs>
        <w:ind w:left="0" w:firstLine="0"/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Хрестоматия для баяна. Выпуск 1.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Издательство «Композитор» Санкт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  <w:t>Петербург, 2020.</w:t>
      </w:r>
    </w:p>
    <w:p w14:paraId="78849066">
      <w:pPr>
        <w:numPr>
          <w:ilvl w:val="0"/>
          <w:numId w:val="17"/>
        </w:numPr>
        <w:jc w:val="both"/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sz w:val="24"/>
          <w:szCs w:val="24"/>
          <w:highlight w:val="none"/>
        </w:rPr>
        <w:t>Чиняков А. «Преодоление технических трудностей на баяне» Москва. «Музыка», 2021.</w:t>
      </w:r>
    </w:p>
    <w:p w14:paraId="46D64D9E">
      <w:pPr>
        <w:numPr>
          <w:ilvl w:val="0"/>
          <w:numId w:val="17"/>
        </w:numPr>
        <w:jc w:val="both"/>
        <w:rPr>
          <w:rFonts w:hint="default" w:ascii="PT Astra Serif" w:hAnsi="PT Astra Serif" w:cs="PT Astra Serif"/>
          <w:sz w:val="24"/>
          <w:szCs w:val="24"/>
          <w:highlight w:val="none"/>
        </w:rPr>
      </w:pPr>
      <w:r>
        <w:rPr>
          <w:rFonts w:hint="default" w:ascii="PT Astra Serif" w:hAnsi="PT Astra Serif" w:cs="PT Astra Serif"/>
          <w:sz w:val="24"/>
          <w:szCs w:val="24"/>
          <w:highlight w:val="none"/>
        </w:rPr>
        <w:t>Шахов Г.И. Аппликатура как средство развития профессионального мастерства баяниста и аккордеониста. Москва «Музыка», 20</w:t>
      </w:r>
      <w:r>
        <w:rPr>
          <w:rFonts w:hint="default" w:ascii="PT Astra Serif" w:hAnsi="PT Astra Serif" w:cs="PT Astra Serif"/>
          <w:sz w:val="24"/>
          <w:szCs w:val="24"/>
          <w:highlight w:val="none"/>
          <w:lang w:val="ru-RU"/>
        </w:rPr>
        <w:t>23</w:t>
      </w:r>
      <w:r>
        <w:rPr>
          <w:rFonts w:hint="default" w:ascii="PT Astra Serif" w:hAnsi="PT Astra Serif" w:cs="PT Astra Serif"/>
          <w:sz w:val="24"/>
          <w:szCs w:val="24"/>
          <w:highlight w:val="none"/>
        </w:rPr>
        <w:t>.</w:t>
      </w:r>
    </w:p>
    <w:p w14:paraId="7B0B7B35">
      <w:pPr>
        <w:numPr>
          <w:ilvl w:val="0"/>
          <w:numId w:val="17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Шплатова О.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Первая ступенька: Юным аккордеонистам и баянистам: учебно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методическое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пособие. Ростов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на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Дону: Феникс,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22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. – 23 с.</w:t>
      </w:r>
    </w:p>
    <w:p w14:paraId="640F142F">
      <w:pPr>
        <w:numPr>
          <w:ilvl w:val="0"/>
          <w:numId w:val="17"/>
        </w:num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Юному музыканту - баянисту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аккордеонисту: Подготовительный класс: учебно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методическое пособие. Редактор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составитель В. Ушенин. – Изд. 2-е – Ростов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на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 xml:space="preserve"> - 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Дону: Феникс, 20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  <w:lang w:val="ru-RU"/>
        </w:rPr>
        <w:t>2</w:t>
      </w:r>
      <w:r>
        <w:rPr>
          <w:rFonts w:hint="default" w:ascii="PT Astra Serif" w:hAnsi="PT Astra Serif" w:eastAsia="SimSun" w:cs="PT Astra Serif"/>
          <w:color w:val="auto"/>
          <w:sz w:val="24"/>
          <w:szCs w:val="24"/>
          <w:highlight w:val="none"/>
        </w:rPr>
        <w:t>1. – 57 с.</w:t>
      </w:r>
    </w:p>
    <w:sectPr>
      <w:pgSz w:w="11906" w:h="16838"/>
      <w:pgMar w:top="567" w:right="851" w:bottom="567" w:left="1276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A.C.M.E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B5395">
    <w:pPr>
      <w:pStyle w:val="23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18</w:t>
    </w:r>
    <w:r>
      <w:rPr>
        <w:rStyle w:val="13"/>
      </w:rPr>
      <w:fldChar w:fldCharType="end"/>
    </w:r>
  </w:p>
  <w:p w14:paraId="350D116A">
    <w:pPr>
      <w:pStyle w:val="2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E6A5F">
    <w:pPr>
      <w:pStyle w:val="23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3727E1C1">
    <w:pPr>
      <w:pStyle w:val="2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E0D86">
    <w:pPr>
      <w:pStyle w:val="23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15</w:t>
    </w:r>
    <w:r>
      <w:rPr>
        <w:rStyle w:val="13"/>
      </w:rPr>
      <w:fldChar w:fldCharType="end"/>
    </w:r>
  </w:p>
  <w:p w14:paraId="06F2EC82">
    <w:pPr>
      <w:pStyle w:val="2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D4257">
    <w:pPr>
      <w:pStyle w:val="23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005D019D">
    <w:pPr>
      <w:pStyle w:val="2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4E74D"/>
    <w:multiLevelType w:val="multilevel"/>
    <w:tmpl w:val="F864E74D"/>
    <w:lvl w:ilvl="0" w:tentative="0">
      <w:start w:val="7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  <w:b/>
        <w:bCs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00000002"/>
    <w:multiLevelType w:val="singleLevel"/>
    <w:tmpl w:val="00000002"/>
    <w:lvl w:ilvl="0" w:tentative="0">
      <w:start w:val="1"/>
      <w:numFmt w:val="bullet"/>
      <w:lvlText w:val=""/>
      <w:lvlJc w:val="left"/>
      <w:pPr>
        <w:tabs>
          <w:tab w:val="left" w:pos="1429"/>
        </w:tabs>
        <w:ind w:left="1429" w:hanging="360"/>
      </w:pPr>
      <w:rPr>
        <w:rFonts w:ascii="Symbol" w:hAnsi="Symbol"/>
      </w:rPr>
    </w:lvl>
  </w:abstractNum>
  <w:abstractNum w:abstractNumId="2">
    <w:nsid w:val="00000005"/>
    <w:multiLevelType w:val="singleLevel"/>
    <w:tmpl w:val="00000005"/>
    <w:lvl w:ilvl="0" w:tentative="0">
      <w:start w:val="1"/>
      <w:numFmt w:val="bullet"/>
      <w:lvlText w:val=""/>
      <w:lvlJc w:val="left"/>
      <w:pPr>
        <w:tabs>
          <w:tab w:val="left" w:pos="1429"/>
        </w:tabs>
        <w:ind w:left="1429" w:hanging="360"/>
      </w:pPr>
      <w:rPr>
        <w:rFonts w:ascii="Symbol" w:hAnsi="Symbol"/>
      </w:rPr>
    </w:lvl>
  </w:abstractNum>
  <w:abstractNum w:abstractNumId="3">
    <w:nsid w:val="00F561A8"/>
    <w:multiLevelType w:val="multilevel"/>
    <w:tmpl w:val="00F561A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F6BD0"/>
    <w:multiLevelType w:val="multilevel"/>
    <w:tmpl w:val="207F6BD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E64525"/>
    <w:multiLevelType w:val="multilevel"/>
    <w:tmpl w:val="20E6452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56523B"/>
    <w:multiLevelType w:val="multilevel"/>
    <w:tmpl w:val="3556523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EA3557"/>
    <w:multiLevelType w:val="multilevel"/>
    <w:tmpl w:val="3BEA355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1C5C83"/>
    <w:multiLevelType w:val="multilevel"/>
    <w:tmpl w:val="3F1C5C83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 w:cs="Times New Roman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5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6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7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8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</w:abstractNum>
  <w:abstractNum w:abstractNumId="9">
    <w:nsid w:val="47CF0B2E"/>
    <w:multiLevelType w:val="multilevel"/>
    <w:tmpl w:val="47CF0B2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43804"/>
    <w:multiLevelType w:val="multilevel"/>
    <w:tmpl w:val="5424380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F01C2E"/>
    <w:multiLevelType w:val="multilevel"/>
    <w:tmpl w:val="5CF01C2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C06F3"/>
    <w:multiLevelType w:val="multilevel"/>
    <w:tmpl w:val="666C06F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552513"/>
    <w:multiLevelType w:val="multilevel"/>
    <w:tmpl w:val="6955251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600EBE"/>
    <w:multiLevelType w:val="multilevel"/>
    <w:tmpl w:val="7A600EBE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5">
    <w:nsid w:val="7B9A1A2C"/>
    <w:multiLevelType w:val="multilevel"/>
    <w:tmpl w:val="7B9A1A2C"/>
    <w:lvl w:ilvl="0" w:tentative="0">
      <w:start w:val="0"/>
      <w:numFmt w:val="bullet"/>
      <w:lvlText w:val="-"/>
      <w:lvlJc w:val="left"/>
      <w:pPr>
        <w:tabs>
          <w:tab w:val="left" w:pos="644"/>
        </w:tabs>
        <w:ind w:left="247" w:firstLine="113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6">
    <w:nsid w:val="7D7B34EB"/>
    <w:multiLevelType w:val="multilevel"/>
    <w:tmpl w:val="7D7B34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12"/>
  </w:num>
  <w:num w:numId="10">
    <w:abstractNumId w:val="7"/>
  </w:num>
  <w:num w:numId="11">
    <w:abstractNumId w:val="5"/>
  </w:num>
  <w:num w:numId="12">
    <w:abstractNumId w:val="13"/>
  </w:num>
  <w:num w:numId="13">
    <w:abstractNumId w:val="9"/>
  </w:num>
  <w:num w:numId="14">
    <w:abstractNumId w:val="3"/>
  </w:num>
  <w:num w:numId="15">
    <w:abstractNumId w:val="11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doNotExpandShiftReturn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433"/>
    <w:rsid w:val="00006B7E"/>
    <w:rsid w:val="000071B3"/>
    <w:rsid w:val="00007ECA"/>
    <w:rsid w:val="00010AEA"/>
    <w:rsid w:val="00010D03"/>
    <w:rsid w:val="000116EE"/>
    <w:rsid w:val="0001253C"/>
    <w:rsid w:val="0001362F"/>
    <w:rsid w:val="00013B40"/>
    <w:rsid w:val="00014D7B"/>
    <w:rsid w:val="00015607"/>
    <w:rsid w:val="00016714"/>
    <w:rsid w:val="000168C8"/>
    <w:rsid w:val="00016DED"/>
    <w:rsid w:val="00021429"/>
    <w:rsid w:val="00021AA0"/>
    <w:rsid w:val="000226D0"/>
    <w:rsid w:val="00022790"/>
    <w:rsid w:val="00032631"/>
    <w:rsid w:val="00034A90"/>
    <w:rsid w:val="00035F8B"/>
    <w:rsid w:val="00040280"/>
    <w:rsid w:val="00040C0A"/>
    <w:rsid w:val="0004180B"/>
    <w:rsid w:val="0004370D"/>
    <w:rsid w:val="00044638"/>
    <w:rsid w:val="00045E12"/>
    <w:rsid w:val="000463FD"/>
    <w:rsid w:val="00052006"/>
    <w:rsid w:val="00052CCC"/>
    <w:rsid w:val="000530F1"/>
    <w:rsid w:val="000668A9"/>
    <w:rsid w:val="00071094"/>
    <w:rsid w:val="00077E6C"/>
    <w:rsid w:val="0008016A"/>
    <w:rsid w:val="0008156E"/>
    <w:rsid w:val="000835DB"/>
    <w:rsid w:val="00085669"/>
    <w:rsid w:val="000870EB"/>
    <w:rsid w:val="000905C0"/>
    <w:rsid w:val="00091566"/>
    <w:rsid w:val="00092DF2"/>
    <w:rsid w:val="000945DA"/>
    <w:rsid w:val="00094E58"/>
    <w:rsid w:val="000966BD"/>
    <w:rsid w:val="00097205"/>
    <w:rsid w:val="000A324C"/>
    <w:rsid w:val="000A3475"/>
    <w:rsid w:val="000A3B9D"/>
    <w:rsid w:val="000A6A2C"/>
    <w:rsid w:val="000B2AB5"/>
    <w:rsid w:val="000B5288"/>
    <w:rsid w:val="000C2589"/>
    <w:rsid w:val="000C37CD"/>
    <w:rsid w:val="000C647F"/>
    <w:rsid w:val="000D3130"/>
    <w:rsid w:val="000E1B61"/>
    <w:rsid w:val="000F03DB"/>
    <w:rsid w:val="000F069B"/>
    <w:rsid w:val="000F0C76"/>
    <w:rsid w:val="000F23C2"/>
    <w:rsid w:val="000F2477"/>
    <w:rsid w:val="000F4FF4"/>
    <w:rsid w:val="000F7847"/>
    <w:rsid w:val="000F7E63"/>
    <w:rsid w:val="00100C9D"/>
    <w:rsid w:val="00101C18"/>
    <w:rsid w:val="0010331F"/>
    <w:rsid w:val="001054E5"/>
    <w:rsid w:val="00107117"/>
    <w:rsid w:val="001157D1"/>
    <w:rsid w:val="00123D96"/>
    <w:rsid w:val="0013521C"/>
    <w:rsid w:val="00135DF0"/>
    <w:rsid w:val="001372CC"/>
    <w:rsid w:val="00137904"/>
    <w:rsid w:val="001435BD"/>
    <w:rsid w:val="001549B8"/>
    <w:rsid w:val="00155B2A"/>
    <w:rsid w:val="00157539"/>
    <w:rsid w:val="00160023"/>
    <w:rsid w:val="001645D4"/>
    <w:rsid w:val="00164EB4"/>
    <w:rsid w:val="00170B32"/>
    <w:rsid w:val="001718FD"/>
    <w:rsid w:val="00172F88"/>
    <w:rsid w:val="0017587B"/>
    <w:rsid w:val="00176770"/>
    <w:rsid w:val="00176C8C"/>
    <w:rsid w:val="00182801"/>
    <w:rsid w:val="00186B7F"/>
    <w:rsid w:val="00187779"/>
    <w:rsid w:val="001920CE"/>
    <w:rsid w:val="00192C84"/>
    <w:rsid w:val="00193EE3"/>
    <w:rsid w:val="001A1A99"/>
    <w:rsid w:val="001A2F8C"/>
    <w:rsid w:val="001A578B"/>
    <w:rsid w:val="001A66A9"/>
    <w:rsid w:val="001A7A6C"/>
    <w:rsid w:val="001A7CAF"/>
    <w:rsid w:val="001B7B39"/>
    <w:rsid w:val="001C1CBB"/>
    <w:rsid w:val="001C2262"/>
    <w:rsid w:val="001C59FC"/>
    <w:rsid w:val="001C67F7"/>
    <w:rsid w:val="001D1FE5"/>
    <w:rsid w:val="001D3704"/>
    <w:rsid w:val="001D5B2C"/>
    <w:rsid w:val="001D651B"/>
    <w:rsid w:val="001D7F52"/>
    <w:rsid w:val="001E1B86"/>
    <w:rsid w:val="001F12C4"/>
    <w:rsid w:val="001F2C3C"/>
    <w:rsid w:val="001F363E"/>
    <w:rsid w:val="001F4E47"/>
    <w:rsid w:val="001F541A"/>
    <w:rsid w:val="001F681A"/>
    <w:rsid w:val="001F7144"/>
    <w:rsid w:val="00203912"/>
    <w:rsid w:val="00204D53"/>
    <w:rsid w:val="002063F5"/>
    <w:rsid w:val="00216BFA"/>
    <w:rsid w:val="002224A7"/>
    <w:rsid w:val="0022328A"/>
    <w:rsid w:val="0022432D"/>
    <w:rsid w:val="00224401"/>
    <w:rsid w:val="00227508"/>
    <w:rsid w:val="00230F1F"/>
    <w:rsid w:val="00231075"/>
    <w:rsid w:val="00241489"/>
    <w:rsid w:val="0024532D"/>
    <w:rsid w:val="00246BD1"/>
    <w:rsid w:val="002472BB"/>
    <w:rsid w:val="00251922"/>
    <w:rsid w:val="00253483"/>
    <w:rsid w:val="00254C0C"/>
    <w:rsid w:val="00257B37"/>
    <w:rsid w:val="00257FE8"/>
    <w:rsid w:val="0026148D"/>
    <w:rsid w:val="002655A5"/>
    <w:rsid w:val="00271C9A"/>
    <w:rsid w:val="002725C1"/>
    <w:rsid w:val="00274437"/>
    <w:rsid w:val="002758DB"/>
    <w:rsid w:val="00275AC4"/>
    <w:rsid w:val="00276682"/>
    <w:rsid w:val="00281289"/>
    <w:rsid w:val="002848C4"/>
    <w:rsid w:val="00293BD9"/>
    <w:rsid w:val="002A0C05"/>
    <w:rsid w:val="002A3C98"/>
    <w:rsid w:val="002A4A3F"/>
    <w:rsid w:val="002A7FD1"/>
    <w:rsid w:val="002B5882"/>
    <w:rsid w:val="002B5988"/>
    <w:rsid w:val="002C29B6"/>
    <w:rsid w:val="002C356F"/>
    <w:rsid w:val="002C42BB"/>
    <w:rsid w:val="002C6CBD"/>
    <w:rsid w:val="002C7C4E"/>
    <w:rsid w:val="002C7C77"/>
    <w:rsid w:val="002D0DAB"/>
    <w:rsid w:val="002D2961"/>
    <w:rsid w:val="002D2B44"/>
    <w:rsid w:val="002D4945"/>
    <w:rsid w:val="002D5ADF"/>
    <w:rsid w:val="002D6CFD"/>
    <w:rsid w:val="002D75C1"/>
    <w:rsid w:val="002D7A4D"/>
    <w:rsid w:val="002E46A8"/>
    <w:rsid w:val="002E6DF3"/>
    <w:rsid w:val="002F0AF9"/>
    <w:rsid w:val="002F209A"/>
    <w:rsid w:val="002F3573"/>
    <w:rsid w:val="002F51C7"/>
    <w:rsid w:val="003034FB"/>
    <w:rsid w:val="00303A57"/>
    <w:rsid w:val="00306074"/>
    <w:rsid w:val="00311C30"/>
    <w:rsid w:val="00312C43"/>
    <w:rsid w:val="00315388"/>
    <w:rsid w:val="00317E24"/>
    <w:rsid w:val="003201DA"/>
    <w:rsid w:val="0032052F"/>
    <w:rsid w:val="0032452B"/>
    <w:rsid w:val="00330EE3"/>
    <w:rsid w:val="00350EE0"/>
    <w:rsid w:val="003518E2"/>
    <w:rsid w:val="00352C17"/>
    <w:rsid w:val="00352FCA"/>
    <w:rsid w:val="0035362D"/>
    <w:rsid w:val="003568EB"/>
    <w:rsid w:val="003626BD"/>
    <w:rsid w:val="00364B19"/>
    <w:rsid w:val="00364E33"/>
    <w:rsid w:val="00364FFC"/>
    <w:rsid w:val="003652CA"/>
    <w:rsid w:val="003710C2"/>
    <w:rsid w:val="00372B07"/>
    <w:rsid w:val="00372B6C"/>
    <w:rsid w:val="003743AC"/>
    <w:rsid w:val="00376A6A"/>
    <w:rsid w:val="00382106"/>
    <w:rsid w:val="00387E9F"/>
    <w:rsid w:val="00390254"/>
    <w:rsid w:val="00391E3B"/>
    <w:rsid w:val="00393A5E"/>
    <w:rsid w:val="003A2ACC"/>
    <w:rsid w:val="003A69EE"/>
    <w:rsid w:val="003A7E71"/>
    <w:rsid w:val="003B1A02"/>
    <w:rsid w:val="003B52D6"/>
    <w:rsid w:val="003C1638"/>
    <w:rsid w:val="003C232C"/>
    <w:rsid w:val="003C785F"/>
    <w:rsid w:val="003D1D00"/>
    <w:rsid w:val="003D1E09"/>
    <w:rsid w:val="003D586B"/>
    <w:rsid w:val="003E101E"/>
    <w:rsid w:val="003E2ECA"/>
    <w:rsid w:val="003E7653"/>
    <w:rsid w:val="003F3850"/>
    <w:rsid w:val="003F53D3"/>
    <w:rsid w:val="003F5B02"/>
    <w:rsid w:val="003F5D71"/>
    <w:rsid w:val="004010B1"/>
    <w:rsid w:val="00406A24"/>
    <w:rsid w:val="00407D13"/>
    <w:rsid w:val="004112C1"/>
    <w:rsid w:val="00411BBC"/>
    <w:rsid w:val="00415856"/>
    <w:rsid w:val="00415AE8"/>
    <w:rsid w:val="00421A2D"/>
    <w:rsid w:val="004240CA"/>
    <w:rsid w:val="004259E6"/>
    <w:rsid w:val="00425FE3"/>
    <w:rsid w:val="0042696B"/>
    <w:rsid w:val="004328C2"/>
    <w:rsid w:val="0043647F"/>
    <w:rsid w:val="00436E27"/>
    <w:rsid w:val="004410BE"/>
    <w:rsid w:val="00443D9F"/>
    <w:rsid w:val="00446E12"/>
    <w:rsid w:val="00446FA4"/>
    <w:rsid w:val="004473FA"/>
    <w:rsid w:val="00451C03"/>
    <w:rsid w:val="00453659"/>
    <w:rsid w:val="00454604"/>
    <w:rsid w:val="00454DCD"/>
    <w:rsid w:val="00457441"/>
    <w:rsid w:val="00461F7E"/>
    <w:rsid w:val="0046271C"/>
    <w:rsid w:val="00463AF6"/>
    <w:rsid w:val="00465765"/>
    <w:rsid w:val="004713A0"/>
    <w:rsid w:val="004722FC"/>
    <w:rsid w:val="00480990"/>
    <w:rsid w:val="00484E5F"/>
    <w:rsid w:val="004851DA"/>
    <w:rsid w:val="0049284B"/>
    <w:rsid w:val="00492A94"/>
    <w:rsid w:val="004945B1"/>
    <w:rsid w:val="00495831"/>
    <w:rsid w:val="004A03ED"/>
    <w:rsid w:val="004A70CC"/>
    <w:rsid w:val="004B156F"/>
    <w:rsid w:val="004B17FF"/>
    <w:rsid w:val="004C2473"/>
    <w:rsid w:val="004C4BDC"/>
    <w:rsid w:val="004C76EB"/>
    <w:rsid w:val="004D6CE4"/>
    <w:rsid w:val="004D6D67"/>
    <w:rsid w:val="004E05CD"/>
    <w:rsid w:val="004E3665"/>
    <w:rsid w:val="004E40D5"/>
    <w:rsid w:val="004E7F7E"/>
    <w:rsid w:val="004F2DAC"/>
    <w:rsid w:val="004F664C"/>
    <w:rsid w:val="00501052"/>
    <w:rsid w:val="0050399A"/>
    <w:rsid w:val="00506798"/>
    <w:rsid w:val="00511F39"/>
    <w:rsid w:val="00513CF8"/>
    <w:rsid w:val="005159E4"/>
    <w:rsid w:val="00524D26"/>
    <w:rsid w:val="0052609C"/>
    <w:rsid w:val="00533319"/>
    <w:rsid w:val="005335C9"/>
    <w:rsid w:val="0053659A"/>
    <w:rsid w:val="00536965"/>
    <w:rsid w:val="0054139D"/>
    <w:rsid w:val="00542E8C"/>
    <w:rsid w:val="00556F5D"/>
    <w:rsid w:val="00562823"/>
    <w:rsid w:val="00562A0D"/>
    <w:rsid w:val="00567C4D"/>
    <w:rsid w:val="00570B83"/>
    <w:rsid w:val="00575AF7"/>
    <w:rsid w:val="00575C80"/>
    <w:rsid w:val="00576F46"/>
    <w:rsid w:val="00577A4E"/>
    <w:rsid w:val="0058007C"/>
    <w:rsid w:val="0058009D"/>
    <w:rsid w:val="0058035E"/>
    <w:rsid w:val="005868E8"/>
    <w:rsid w:val="005872CD"/>
    <w:rsid w:val="00593C08"/>
    <w:rsid w:val="00593CC3"/>
    <w:rsid w:val="0059494D"/>
    <w:rsid w:val="0059731A"/>
    <w:rsid w:val="005A0460"/>
    <w:rsid w:val="005A1F3C"/>
    <w:rsid w:val="005A21EC"/>
    <w:rsid w:val="005A34BF"/>
    <w:rsid w:val="005A5DA5"/>
    <w:rsid w:val="005B2091"/>
    <w:rsid w:val="005B40DF"/>
    <w:rsid w:val="005B431A"/>
    <w:rsid w:val="005C49BA"/>
    <w:rsid w:val="005D10C3"/>
    <w:rsid w:val="005D5A48"/>
    <w:rsid w:val="005D6C71"/>
    <w:rsid w:val="005E2074"/>
    <w:rsid w:val="005E35DF"/>
    <w:rsid w:val="005E3DC0"/>
    <w:rsid w:val="005E79DB"/>
    <w:rsid w:val="005F20B2"/>
    <w:rsid w:val="005F3FC1"/>
    <w:rsid w:val="005F418C"/>
    <w:rsid w:val="005F4213"/>
    <w:rsid w:val="006027AD"/>
    <w:rsid w:val="006029BD"/>
    <w:rsid w:val="0060721D"/>
    <w:rsid w:val="00607A6A"/>
    <w:rsid w:val="00611E82"/>
    <w:rsid w:val="00612A43"/>
    <w:rsid w:val="00617324"/>
    <w:rsid w:val="00617D3F"/>
    <w:rsid w:val="00623F90"/>
    <w:rsid w:val="00624B3A"/>
    <w:rsid w:val="00625DA8"/>
    <w:rsid w:val="00630691"/>
    <w:rsid w:val="00630D3D"/>
    <w:rsid w:val="00633617"/>
    <w:rsid w:val="00635440"/>
    <w:rsid w:val="00636090"/>
    <w:rsid w:val="00636DEB"/>
    <w:rsid w:val="006423DC"/>
    <w:rsid w:val="00642F64"/>
    <w:rsid w:val="00644E5C"/>
    <w:rsid w:val="00645FA3"/>
    <w:rsid w:val="00650649"/>
    <w:rsid w:val="00651726"/>
    <w:rsid w:val="00662E99"/>
    <w:rsid w:val="00664A34"/>
    <w:rsid w:val="006734FA"/>
    <w:rsid w:val="0067377A"/>
    <w:rsid w:val="00674CA1"/>
    <w:rsid w:val="00676F01"/>
    <w:rsid w:val="006771AB"/>
    <w:rsid w:val="00677608"/>
    <w:rsid w:val="006900F8"/>
    <w:rsid w:val="00692097"/>
    <w:rsid w:val="0069217A"/>
    <w:rsid w:val="006921AA"/>
    <w:rsid w:val="00697AAC"/>
    <w:rsid w:val="006A07D7"/>
    <w:rsid w:val="006A3786"/>
    <w:rsid w:val="006A4179"/>
    <w:rsid w:val="006A51FB"/>
    <w:rsid w:val="006A72BE"/>
    <w:rsid w:val="006B57F9"/>
    <w:rsid w:val="006D03E4"/>
    <w:rsid w:val="006D144D"/>
    <w:rsid w:val="006D5D81"/>
    <w:rsid w:val="006D6A85"/>
    <w:rsid w:val="006D7E98"/>
    <w:rsid w:val="006E27F8"/>
    <w:rsid w:val="006E5D6F"/>
    <w:rsid w:val="006F0390"/>
    <w:rsid w:val="006F2DD8"/>
    <w:rsid w:val="006F2FD0"/>
    <w:rsid w:val="00701577"/>
    <w:rsid w:val="0070291C"/>
    <w:rsid w:val="00703128"/>
    <w:rsid w:val="00703CAD"/>
    <w:rsid w:val="007059CD"/>
    <w:rsid w:val="00706CA5"/>
    <w:rsid w:val="007108A5"/>
    <w:rsid w:val="00712226"/>
    <w:rsid w:val="007131FF"/>
    <w:rsid w:val="0071729E"/>
    <w:rsid w:val="00717684"/>
    <w:rsid w:val="00724180"/>
    <w:rsid w:val="007269A9"/>
    <w:rsid w:val="00726DF8"/>
    <w:rsid w:val="007307C2"/>
    <w:rsid w:val="00731E00"/>
    <w:rsid w:val="0073568C"/>
    <w:rsid w:val="0074083A"/>
    <w:rsid w:val="00742FC8"/>
    <w:rsid w:val="00745FEF"/>
    <w:rsid w:val="0075160E"/>
    <w:rsid w:val="00753C27"/>
    <w:rsid w:val="00754433"/>
    <w:rsid w:val="007629C1"/>
    <w:rsid w:val="00764546"/>
    <w:rsid w:val="00764B15"/>
    <w:rsid w:val="00765643"/>
    <w:rsid w:val="00766681"/>
    <w:rsid w:val="00772423"/>
    <w:rsid w:val="00774853"/>
    <w:rsid w:val="00776972"/>
    <w:rsid w:val="0078247C"/>
    <w:rsid w:val="00782EB5"/>
    <w:rsid w:val="007873DF"/>
    <w:rsid w:val="007912C2"/>
    <w:rsid w:val="0079299E"/>
    <w:rsid w:val="00792AF0"/>
    <w:rsid w:val="00797842"/>
    <w:rsid w:val="007A5758"/>
    <w:rsid w:val="007A77C8"/>
    <w:rsid w:val="007A7BA1"/>
    <w:rsid w:val="007B2AA0"/>
    <w:rsid w:val="007B6A39"/>
    <w:rsid w:val="007C15AD"/>
    <w:rsid w:val="007C1B56"/>
    <w:rsid w:val="007C3725"/>
    <w:rsid w:val="007C4FAE"/>
    <w:rsid w:val="007C68B1"/>
    <w:rsid w:val="007D0443"/>
    <w:rsid w:val="007D07EC"/>
    <w:rsid w:val="007D28C5"/>
    <w:rsid w:val="007D7870"/>
    <w:rsid w:val="007D7BE5"/>
    <w:rsid w:val="007E0482"/>
    <w:rsid w:val="007E1A46"/>
    <w:rsid w:val="007E21C0"/>
    <w:rsid w:val="007E37F2"/>
    <w:rsid w:val="007E5EBF"/>
    <w:rsid w:val="007F300D"/>
    <w:rsid w:val="007F3147"/>
    <w:rsid w:val="007F7EA4"/>
    <w:rsid w:val="00801BF9"/>
    <w:rsid w:val="00804148"/>
    <w:rsid w:val="00804676"/>
    <w:rsid w:val="00804FF8"/>
    <w:rsid w:val="008104BF"/>
    <w:rsid w:val="00812C5C"/>
    <w:rsid w:val="008131C7"/>
    <w:rsid w:val="00814E94"/>
    <w:rsid w:val="00815FB4"/>
    <w:rsid w:val="008208CC"/>
    <w:rsid w:val="00834D67"/>
    <w:rsid w:val="00841BF5"/>
    <w:rsid w:val="008436F5"/>
    <w:rsid w:val="00843E37"/>
    <w:rsid w:val="00852F85"/>
    <w:rsid w:val="00854ECD"/>
    <w:rsid w:val="00862286"/>
    <w:rsid w:val="00870B49"/>
    <w:rsid w:val="00872DB7"/>
    <w:rsid w:val="00875929"/>
    <w:rsid w:val="00877330"/>
    <w:rsid w:val="008838F7"/>
    <w:rsid w:val="00883E9B"/>
    <w:rsid w:val="00886A36"/>
    <w:rsid w:val="0088773F"/>
    <w:rsid w:val="00892179"/>
    <w:rsid w:val="00894A55"/>
    <w:rsid w:val="00895E0A"/>
    <w:rsid w:val="008A030A"/>
    <w:rsid w:val="008B2385"/>
    <w:rsid w:val="008C18C6"/>
    <w:rsid w:val="008C2653"/>
    <w:rsid w:val="008C2BC4"/>
    <w:rsid w:val="008C4683"/>
    <w:rsid w:val="008C47CF"/>
    <w:rsid w:val="008C48D6"/>
    <w:rsid w:val="008C541C"/>
    <w:rsid w:val="008C7AB6"/>
    <w:rsid w:val="008D0C77"/>
    <w:rsid w:val="008D64B8"/>
    <w:rsid w:val="008D78E3"/>
    <w:rsid w:val="008E1AAE"/>
    <w:rsid w:val="008E1BE8"/>
    <w:rsid w:val="008E65ED"/>
    <w:rsid w:val="008E6F54"/>
    <w:rsid w:val="008F4692"/>
    <w:rsid w:val="008F4A49"/>
    <w:rsid w:val="008F5191"/>
    <w:rsid w:val="009003E6"/>
    <w:rsid w:val="0090579C"/>
    <w:rsid w:val="00906097"/>
    <w:rsid w:val="0091008C"/>
    <w:rsid w:val="0091454B"/>
    <w:rsid w:val="00921B7F"/>
    <w:rsid w:val="009262CC"/>
    <w:rsid w:val="00926F26"/>
    <w:rsid w:val="009276CE"/>
    <w:rsid w:val="00927BA4"/>
    <w:rsid w:val="0093047D"/>
    <w:rsid w:val="009307C5"/>
    <w:rsid w:val="00940FF5"/>
    <w:rsid w:val="009439E5"/>
    <w:rsid w:val="00943AC5"/>
    <w:rsid w:val="00944812"/>
    <w:rsid w:val="0094492E"/>
    <w:rsid w:val="00944D7D"/>
    <w:rsid w:val="00946C3C"/>
    <w:rsid w:val="009517A6"/>
    <w:rsid w:val="00953CE2"/>
    <w:rsid w:val="009540AD"/>
    <w:rsid w:val="009608CC"/>
    <w:rsid w:val="00961F1D"/>
    <w:rsid w:val="00963C83"/>
    <w:rsid w:val="00965944"/>
    <w:rsid w:val="00965C10"/>
    <w:rsid w:val="009705ED"/>
    <w:rsid w:val="00977014"/>
    <w:rsid w:val="00981FC8"/>
    <w:rsid w:val="009828E7"/>
    <w:rsid w:val="009926B8"/>
    <w:rsid w:val="009950AF"/>
    <w:rsid w:val="00997319"/>
    <w:rsid w:val="009B35A9"/>
    <w:rsid w:val="009B38C8"/>
    <w:rsid w:val="009B5641"/>
    <w:rsid w:val="009C135C"/>
    <w:rsid w:val="009C1D31"/>
    <w:rsid w:val="009C43E0"/>
    <w:rsid w:val="009C495B"/>
    <w:rsid w:val="009D06B4"/>
    <w:rsid w:val="009D0F7D"/>
    <w:rsid w:val="009D18FB"/>
    <w:rsid w:val="009D2317"/>
    <w:rsid w:val="009D2AAF"/>
    <w:rsid w:val="009E18A7"/>
    <w:rsid w:val="009E3554"/>
    <w:rsid w:val="009E42D8"/>
    <w:rsid w:val="009E4770"/>
    <w:rsid w:val="009E499C"/>
    <w:rsid w:val="009F212A"/>
    <w:rsid w:val="00A11C77"/>
    <w:rsid w:val="00A13188"/>
    <w:rsid w:val="00A13F3C"/>
    <w:rsid w:val="00A1436B"/>
    <w:rsid w:val="00A15152"/>
    <w:rsid w:val="00A20FDC"/>
    <w:rsid w:val="00A22D37"/>
    <w:rsid w:val="00A24585"/>
    <w:rsid w:val="00A26B38"/>
    <w:rsid w:val="00A27303"/>
    <w:rsid w:val="00A30C9E"/>
    <w:rsid w:val="00A32A9F"/>
    <w:rsid w:val="00A36849"/>
    <w:rsid w:val="00A43EF7"/>
    <w:rsid w:val="00A472AF"/>
    <w:rsid w:val="00A47428"/>
    <w:rsid w:val="00A47836"/>
    <w:rsid w:val="00A53FF6"/>
    <w:rsid w:val="00A56074"/>
    <w:rsid w:val="00A57BFB"/>
    <w:rsid w:val="00A63F72"/>
    <w:rsid w:val="00A7045F"/>
    <w:rsid w:val="00A70485"/>
    <w:rsid w:val="00A7053C"/>
    <w:rsid w:val="00A70C3F"/>
    <w:rsid w:val="00A723E8"/>
    <w:rsid w:val="00A73AFC"/>
    <w:rsid w:val="00A76BD0"/>
    <w:rsid w:val="00A7749C"/>
    <w:rsid w:val="00A81E7C"/>
    <w:rsid w:val="00A82F5B"/>
    <w:rsid w:val="00A8354D"/>
    <w:rsid w:val="00A83AB1"/>
    <w:rsid w:val="00A84ECF"/>
    <w:rsid w:val="00A871E4"/>
    <w:rsid w:val="00A87AA7"/>
    <w:rsid w:val="00A92527"/>
    <w:rsid w:val="00A9504D"/>
    <w:rsid w:val="00AB636C"/>
    <w:rsid w:val="00AC03F0"/>
    <w:rsid w:val="00AC5713"/>
    <w:rsid w:val="00AC5E97"/>
    <w:rsid w:val="00AC679B"/>
    <w:rsid w:val="00AD022B"/>
    <w:rsid w:val="00AD0516"/>
    <w:rsid w:val="00AD1385"/>
    <w:rsid w:val="00AD179B"/>
    <w:rsid w:val="00AD55B7"/>
    <w:rsid w:val="00AE66CC"/>
    <w:rsid w:val="00AE699F"/>
    <w:rsid w:val="00AF0A65"/>
    <w:rsid w:val="00AF2FE3"/>
    <w:rsid w:val="00AF3B02"/>
    <w:rsid w:val="00B17455"/>
    <w:rsid w:val="00B17AA2"/>
    <w:rsid w:val="00B20218"/>
    <w:rsid w:val="00B21859"/>
    <w:rsid w:val="00B266C3"/>
    <w:rsid w:val="00B26F4B"/>
    <w:rsid w:val="00B27DFD"/>
    <w:rsid w:val="00B31EBB"/>
    <w:rsid w:val="00B32D0D"/>
    <w:rsid w:val="00B359B9"/>
    <w:rsid w:val="00B4033B"/>
    <w:rsid w:val="00B42E30"/>
    <w:rsid w:val="00B43A8A"/>
    <w:rsid w:val="00B45741"/>
    <w:rsid w:val="00B51D64"/>
    <w:rsid w:val="00B5319B"/>
    <w:rsid w:val="00B54A2D"/>
    <w:rsid w:val="00B56BA1"/>
    <w:rsid w:val="00B57068"/>
    <w:rsid w:val="00B62C6C"/>
    <w:rsid w:val="00B64482"/>
    <w:rsid w:val="00B65DB0"/>
    <w:rsid w:val="00B707D5"/>
    <w:rsid w:val="00B752AC"/>
    <w:rsid w:val="00B75806"/>
    <w:rsid w:val="00B758B6"/>
    <w:rsid w:val="00B83D60"/>
    <w:rsid w:val="00B86BF5"/>
    <w:rsid w:val="00BA17AD"/>
    <w:rsid w:val="00BA182C"/>
    <w:rsid w:val="00BA1F2B"/>
    <w:rsid w:val="00BA2AF0"/>
    <w:rsid w:val="00BA4C18"/>
    <w:rsid w:val="00BA55BD"/>
    <w:rsid w:val="00BA5959"/>
    <w:rsid w:val="00BB01C1"/>
    <w:rsid w:val="00BB54CE"/>
    <w:rsid w:val="00BB5A2E"/>
    <w:rsid w:val="00BB6E1B"/>
    <w:rsid w:val="00BB73D9"/>
    <w:rsid w:val="00BB7BF4"/>
    <w:rsid w:val="00BC0BE2"/>
    <w:rsid w:val="00BC605E"/>
    <w:rsid w:val="00BD05C7"/>
    <w:rsid w:val="00BD0ABD"/>
    <w:rsid w:val="00BD5526"/>
    <w:rsid w:val="00BD66BD"/>
    <w:rsid w:val="00BD6C1D"/>
    <w:rsid w:val="00BE3D4A"/>
    <w:rsid w:val="00BE461D"/>
    <w:rsid w:val="00BE6817"/>
    <w:rsid w:val="00BE7095"/>
    <w:rsid w:val="00BF2E05"/>
    <w:rsid w:val="00BF6D68"/>
    <w:rsid w:val="00C00E20"/>
    <w:rsid w:val="00C03C0A"/>
    <w:rsid w:val="00C03C73"/>
    <w:rsid w:val="00C03CA1"/>
    <w:rsid w:val="00C04463"/>
    <w:rsid w:val="00C064AB"/>
    <w:rsid w:val="00C07B2B"/>
    <w:rsid w:val="00C10C3A"/>
    <w:rsid w:val="00C1253A"/>
    <w:rsid w:val="00C134B6"/>
    <w:rsid w:val="00C13E91"/>
    <w:rsid w:val="00C158F7"/>
    <w:rsid w:val="00C17620"/>
    <w:rsid w:val="00C20E96"/>
    <w:rsid w:val="00C218BF"/>
    <w:rsid w:val="00C21AEB"/>
    <w:rsid w:val="00C22777"/>
    <w:rsid w:val="00C23F8D"/>
    <w:rsid w:val="00C24894"/>
    <w:rsid w:val="00C26E86"/>
    <w:rsid w:val="00C3197B"/>
    <w:rsid w:val="00C3227E"/>
    <w:rsid w:val="00C330FE"/>
    <w:rsid w:val="00C37378"/>
    <w:rsid w:val="00C40B4F"/>
    <w:rsid w:val="00C44ABA"/>
    <w:rsid w:val="00C44F7E"/>
    <w:rsid w:val="00C4613E"/>
    <w:rsid w:val="00C53620"/>
    <w:rsid w:val="00C6041A"/>
    <w:rsid w:val="00C6046E"/>
    <w:rsid w:val="00C61466"/>
    <w:rsid w:val="00C61665"/>
    <w:rsid w:val="00C617D3"/>
    <w:rsid w:val="00C61C2B"/>
    <w:rsid w:val="00C6444A"/>
    <w:rsid w:val="00C64BCB"/>
    <w:rsid w:val="00C6671E"/>
    <w:rsid w:val="00C7568F"/>
    <w:rsid w:val="00C76B15"/>
    <w:rsid w:val="00C77B64"/>
    <w:rsid w:val="00C77B68"/>
    <w:rsid w:val="00C81B77"/>
    <w:rsid w:val="00C871AC"/>
    <w:rsid w:val="00C87D0B"/>
    <w:rsid w:val="00C90922"/>
    <w:rsid w:val="00CA0611"/>
    <w:rsid w:val="00CA2E51"/>
    <w:rsid w:val="00CA4142"/>
    <w:rsid w:val="00CA417A"/>
    <w:rsid w:val="00CA7450"/>
    <w:rsid w:val="00CB34B2"/>
    <w:rsid w:val="00CC0C46"/>
    <w:rsid w:val="00CC0D36"/>
    <w:rsid w:val="00CC3CB0"/>
    <w:rsid w:val="00CC47DA"/>
    <w:rsid w:val="00CC4EAE"/>
    <w:rsid w:val="00CC5BFE"/>
    <w:rsid w:val="00CC67B4"/>
    <w:rsid w:val="00CC6E92"/>
    <w:rsid w:val="00CD1CF9"/>
    <w:rsid w:val="00CE5EA3"/>
    <w:rsid w:val="00CE6416"/>
    <w:rsid w:val="00CF3A73"/>
    <w:rsid w:val="00CF4FE5"/>
    <w:rsid w:val="00CF697F"/>
    <w:rsid w:val="00D01BA0"/>
    <w:rsid w:val="00D01C36"/>
    <w:rsid w:val="00D01FE1"/>
    <w:rsid w:val="00D05CAA"/>
    <w:rsid w:val="00D06488"/>
    <w:rsid w:val="00D1639B"/>
    <w:rsid w:val="00D223DB"/>
    <w:rsid w:val="00D22D16"/>
    <w:rsid w:val="00D2619D"/>
    <w:rsid w:val="00D30112"/>
    <w:rsid w:val="00D30843"/>
    <w:rsid w:val="00D33C8E"/>
    <w:rsid w:val="00D3486E"/>
    <w:rsid w:val="00D35D2D"/>
    <w:rsid w:val="00D53988"/>
    <w:rsid w:val="00D57174"/>
    <w:rsid w:val="00D60657"/>
    <w:rsid w:val="00D606AC"/>
    <w:rsid w:val="00D60730"/>
    <w:rsid w:val="00D61B06"/>
    <w:rsid w:val="00D64460"/>
    <w:rsid w:val="00D678D0"/>
    <w:rsid w:val="00D71F8B"/>
    <w:rsid w:val="00D7264F"/>
    <w:rsid w:val="00D729C0"/>
    <w:rsid w:val="00D734CE"/>
    <w:rsid w:val="00D74C61"/>
    <w:rsid w:val="00D775B5"/>
    <w:rsid w:val="00D81D5B"/>
    <w:rsid w:val="00D85924"/>
    <w:rsid w:val="00D86CB4"/>
    <w:rsid w:val="00D86DD1"/>
    <w:rsid w:val="00D913D7"/>
    <w:rsid w:val="00D92247"/>
    <w:rsid w:val="00D956CC"/>
    <w:rsid w:val="00D95E91"/>
    <w:rsid w:val="00D97322"/>
    <w:rsid w:val="00DA01AA"/>
    <w:rsid w:val="00DA03A8"/>
    <w:rsid w:val="00DA1C12"/>
    <w:rsid w:val="00DA1CA7"/>
    <w:rsid w:val="00DA7CF3"/>
    <w:rsid w:val="00DB0949"/>
    <w:rsid w:val="00DB0994"/>
    <w:rsid w:val="00DB3E4C"/>
    <w:rsid w:val="00DB428B"/>
    <w:rsid w:val="00DB4442"/>
    <w:rsid w:val="00DB4A3D"/>
    <w:rsid w:val="00DC20F6"/>
    <w:rsid w:val="00DC51EF"/>
    <w:rsid w:val="00DC5D51"/>
    <w:rsid w:val="00DC7D22"/>
    <w:rsid w:val="00DD14A3"/>
    <w:rsid w:val="00DD400E"/>
    <w:rsid w:val="00DD4154"/>
    <w:rsid w:val="00DD7681"/>
    <w:rsid w:val="00DE2987"/>
    <w:rsid w:val="00DE3F52"/>
    <w:rsid w:val="00DE4E93"/>
    <w:rsid w:val="00DE57EA"/>
    <w:rsid w:val="00DE5B3E"/>
    <w:rsid w:val="00DE655D"/>
    <w:rsid w:val="00DF0115"/>
    <w:rsid w:val="00DF32FE"/>
    <w:rsid w:val="00DF394F"/>
    <w:rsid w:val="00DF5C80"/>
    <w:rsid w:val="00DF675A"/>
    <w:rsid w:val="00DF6947"/>
    <w:rsid w:val="00E04674"/>
    <w:rsid w:val="00E0709B"/>
    <w:rsid w:val="00E073E5"/>
    <w:rsid w:val="00E10833"/>
    <w:rsid w:val="00E13872"/>
    <w:rsid w:val="00E13F8E"/>
    <w:rsid w:val="00E20EAB"/>
    <w:rsid w:val="00E24AF1"/>
    <w:rsid w:val="00E24B7E"/>
    <w:rsid w:val="00E25669"/>
    <w:rsid w:val="00E277C9"/>
    <w:rsid w:val="00E30FD3"/>
    <w:rsid w:val="00E31A85"/>
    <w:rsid w:val="00E33ADD"/>
    <w:rsid w:val="00E35B38"/>
    <w:rsid w:val="00E5227E"/>
    <w:rsid w:val="00E52E8B"/>
    <w:rsid w:val="00E55205"/>
    <w:rsid w:val="00E5593D"/>
    <w:rsid w:val="00E647BA"/>
    <w:rsid w:val="00E66E72"/>
    <w:rsid w:val="00E70453"/>
    <w:rsid w:val="00E70627"/>
    <w:rsid w:val="00E73C1D"/>
    <w:rsid w:val="00E778A7"/>
    <w:rsid w:val="00E8400B"/>
    <w:rsid w:val="00E879AF"/>
    <w:rsid w:val="00E94D34"/>
    <w:rsid w:val="00E97B2D"/>
    <w:rsid w:val="00EA18B4"/>
    <w:rsid w:val="00EA3400"/>
    <w:rsid w:val="00EA5BC0"/>
    <w:rsid w:val="00EA689C"/>
    <w:rsid w:val="00EB110A"/>
    <w:rsid w:val="00EB123E"/>
    <w:rsid w:val="00EC2A7E"/>
    <w:rsid w:val="00EC2B77"/>
    <w:rsid w:val="00EC4180"/>
    <w:rsid w:val="00EC46A1"/>
    <w:rsid w:val="00EC4794"/>
    <w:rsid w:val="00ED064A"/>
    <w:rsid w:val="00ED078B"/>
    <w:rsid w:val="00ED1F07"/>
    <w:rsid w:val="00ED37E6"/>
    <w:rsid w:val="00ED72E6"/>
    <w:rsid w:val="00EE1C32"/>
    <w:rsid w:val="00EF1868"/>
    <w:rsid w:val="00EF3BE3"/>
    <w:rsid w:val="00EF50BD"/>
    <w:rsid w:val="00EF5DAD"/>
    <w:rsid w:val="00EF604B"/>
    <w:rsid w:val="00EF7492"/>
    <w:rsid w:val="00F02C1C"/>
    <w:rsid w:val="00F02D80"/>
    <w:rsid w:val="00F03436"/>
    <w:rsid w:val="00F0377C"/>
    <w:rsid w:val="00F04C0E"/>
    <w:rsid w:val="00F07435"/>
    <w:rsid w:val="00F13951"/>
    <w:rsid w:val="00F1550A"/>
    <w:rsid w:val="00F226C0"/>
    <w:rsid w:val="00F233FE"/>
    <w:rsid w:val="00F235D8"/>
    <w:rsid w:val="00F23E42"/>
    <w:rsid w:val="00F26371"/>
    <w:rsid w:val="00F2657C"/>
    <w:rsid w:val="00F278BD"/>
    <w:rsid w:val="00F31E95"/>
    <w:rsid w:val="00F3499A"/>
    <w:rsid w:val="00F3541D"/>
    <w:rsid w:val="00F35635"/>
    <w:rsid w:val="00F36FEF"/>
    <w:rsid w:val="00F42D0E"/>
    <w:rsid w:val="00F442A5"/>
    <w:rsid w:val="00F46966"/>
    <w:rsid w:val="00F51D64"/>
    <w:rsid w:val="00F5283E"/>
    <w:rsid w:val="00F55282"/>
    <w:rsid w:val="00F621A9"/>
    <w:rsid w:val="00F77AC2"/>
    <w:rsid w:val="00F77E36"/>
    <w:rsid w:val="00F801D5"/>
    <w:rsid w:val="00F80C4F"/>
    <w:rsid w:val="00F85438"/>
    <w:rsid w:val="00F87892"/>
    <w:rsid w:val="00F95C22"/>
    <w:rsid w:val="00F96E95"/>
    <w:rsid w:val="00FA31DF"/>
    <w:rsid w:val="00FA4B7B"/>
    <w:rsid w:val="00FA76C1"/>
    <w:rsid w:val="00FB214A"/>
    <w:rsid w:val="00FB2480"/>
    <w:rsid w:val="00FB24F5"/>
    <w:rsid w:val="00FB39A5"/>
    <w:rsid w:val="00FB6067"/>
    <w:rsid w:val="00FC383E"/>
    <w:rsid w:val="00FD0E1C"/>
    <w:rsid w:val="00FD2119"/>
    <w:rsid w:val="00FD2BEF"/>
    <w:rsid w:val="00FD381F"/>
    <w:rsid w:val="00FD44E4"/>
    <w:rsid w:val="00FD4807"/>
    <w:rsid w:val="00FD66BB"/>
    <w:rsid w:val="00FF0038"/>
    <w:rsid w:val="01BF166D"/>
    <w:rsid w:val="02FA710B"/>
    <w:rsid w:val="0478575F"/>
    <w:rsid w:val="05353DA0"/>
    <w:rsid w:val="05CD3091"/>
    <w:rsid w:val="05EF48CA"/>
    <w:rsid w:val="0A4C35FA"/>
    <w:rsid w:val="0B0B42AD"/>
    <w:rsid w:val="0D2B1D29"/>
    <w:rsid w:val="0ED51B73"/>
    <w:rsid w:val="0F714162"/>
    <w:rsid w:val="0FE62DE2"/>
    <w:rsid w:val="12FF5637"/>
    <w:rsid w:val="14E754D8"/>
    <w:rsid w:val="15037006"/>
    <w:rsid w:val="17067EC5"/>
    <w:rsid w:val="19D96B89"/>
    <w:rsid w:val="1A3C4E20"/>
    <w:rsid w:val="1A5C02C8"/>
    <w:rsid w:val="1A84670E"/>
    <w:rsid w:val="1E65704C"/>
    <w:rsid w:val="218D48F0"/>
    <w:rsid w:val="226C530A"/>
    <w:rsid w:val="23050980"/>
    <w:rsid w:val="237C18C4"/>
    <w:rsid w:val="239527EE"/>
    <w:rsid w:val="250D45D9"/>
    <w:rsid w:val="25BC7BF5"/>
    <w:rsid w:val="27333F5E"/>
    <w:rsid w:val="27827560"/>
    <w:rsid w:val="27DF39CB"/>
    <w:rsid w:val="27F5401C"/>
    <w:rsid w:val="291134EF"/>
    <w:rsid w:val="29117C6C"/>
    <w:rsid w:val="296D6217"/>
    <w:rsid w:val="2AAB7A0D"/>
    <w:rsid w:val="2C135B65"/>
    <w:rsid w:val="2D4609D6"/>
    <w:rsid w:val="2D7C0EAC"/>
    <w:rsid w:val="2DCC4132"/>
    <w:rsid w:val="2FBF4562"/>
    <w:rsid w:val="300C7EE4"/>
    <w:rsid w:val="32EE219B"/>
    <w:rsid w:val="330246BF"/>
    <w:rsid w:val="3324596F"/>
    <w:rsid w:val="337E4009"/>
    <w:rsid w:val="344949D6"/>
    <w:rsid w:val="34E94EEA"/>
    <w:rsid w:val="353F0C54"/>
    <w:rsid w:val="361C2353"/>
    <w:rsid w:val="37846422"/>
    <w:rsid w:val="39782CBB"/>
    <w:rsid w:val="3B744119"/>
    <w:rsid w:val="3C577F8F"/>
    <w:rsid w:val="3E5771F3"/>
    <w:rsid w:val="3E935567"/>
    <w:rsid w:val="3F2A73B9"/>
    <w:rsid w:val="40CE5B5F"/>
    <w:rsid w:val="43C13FCF"/>
    <w:rsid w:val="442C0A64"/>
    <w:rsid w:val="44BE5DD5"/>
    <w:rsid w:val="46972688"/>
    <w:rsid w:val="49115D6F"/>
    <w:rsid w:val="49333D25"/>
    <w:rsid w:val="4A4A12EF"/>
    <w:rsid w:val="4B105834"/>
    <w:rsid w:val="4B3237EB"/>
    <w:rsid w:val="4BE72014"/>
    <w:rsid w:val="4BF95ACF"/>
    <w:rsid w:val="4C6E2593"/>
    <w:rsid w:val="4C7E128E"/>
    <w:rsid w:val="4D4379D7"/>
    <w:rsid w:val="4DF542F3"/>
    <w:rsid w:val="4E834E5B"/>
    <w:rsid w:val="4EE6167D"/>
    <w:rsid w:val="4FB8672C"/>
    <w:rsid w:val="50434E3C"/>
    <w:rsid w:val="507A4347"/>
    <w:rsid w:val="50A90064"/>
    <w:rsid w:val="514C30F0"/>
    <w:rsid w:val="51792CBB"/>
    <w:rsid w:val="51B30516"/>
    <w:rsid w:val="53472C18"/>
    <w:rsid w:val="55434EEF"/>
    <w:rsid w:val="566E5D97"/>
    <w:rsid w:val="56A9689B"/>
    <w:rsid w:val="56BC4ADC"/>
    <w:rsid w:val="56E90AA3"/>
    <w:rsid w:val="56F36F33"/>
    <w:rsid w:val="57A777B2"/>
    <w:rsid w:val="57A77F5C"/>
    <w:rsid w:val="5A50113B"/>
    <w:rsid w:val="5AA10BBF"/>
    <w:rsid w:val="5B821D04"/>
    <w:rsid w:val="5B825CAE"/>
    <w:rsid w:val="5BA13D9E"/>
    <w:rsid w:val="5C297741"/>
    <w:rsid w:val="5D4C4020"/>
    <w:rsid w:val="5D7F1C22"/>
    <w:rsid w:val="5E635D67"/>
    <w:rsid w:val="5E671A49"/>
    <w:rsid w:val="5FAD5B82"/>
    <w:rsid w:val="61302A02"/>
    <w:rsid w:val="65530F79"/>
    <w:rsid w:val="65646CE3"/>
    <w:rsid w:val="66996C60"/>
    <w:rsid w:val="669F1927"/>
    <w:rsid w:val="68B0223F"/>
    <w:rsid w:val="6B4F0569"/>
    <w:rsid w:val="6BD15F74"/>
    <w:rsid w:val="6FAA5C3A"/>
    <w:rsid w:val="6FD221F0"/>
    <w:rsid w:val="7098387B"/>
    <w:rsid w:val="716630C1"/>
    <w:rsid w:val="72181691"/>
    <w:rsid w:val="723837AC"/>
    <w:rsid w:val="72397EC0"/>
    <w:rsid w:val="72E41784"/>
    <w:rsid w:val="75DC7CED"/>
    <w:rsid w:val="75FE1C8C"/>
    <w:rsid w:val="76920715"/>
    <w:rsid w:val="77312A82"/>
    <w:rsid w:val="78F14D7D"/>
    <w:rsid w:val="7A1B5018"/>
    <w:rsid w:val="7A4B2A2F"/>
    <w:rsid w:val="7AF608E4"/>
    <w:rsid w:val="7C4742DE"/>
    <w:rsid w:val="7C703BD4"/>
    <w:rsid w:val="7E4548B9"/>
    <w:rsid w:val="7EF6439F"/>
    <w:rsid w:val="7F2F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nhideWhenUsed="0" w:uiPriority="99" w:semiHidden="0" w:name="Body Text Indent 2"/>
    <w:lsdException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99"/>
    <w:pPr>
      <w:keepNext/>
      <w:jc w:val="both"/>
      <w:outlineLvl w:val="0"/>
    </w:pPr>
    <w:rPr>
      <w:sz w:val="24"/>
    </w:rPr>
  </w:style>
  <w:style w:type="paragraph" w:styleId="3">
    <w:name w:val="heading 2"/>
    <w:basedOn w:val="1"/>
    <w:next w:val="1"/>
    <w:link w:val="29"/>
    <w:qFormat/>
    <w:uiPriority w:val="99"/>
    <w:pPr>
      <w:keepNext/>
      <w:widowControl w:val="0"/>
      <w:ind w:firstLine="5040"/>
      <w:jc w:val="both"/>
      <w:outlineLvl w:val="1"/>
    </w:pPr>
    <w:rPr>
      <w:sz w:val="24"/>
    </w:rPr>
  </w:style>
  <w:style w:type="paragraph" w:styleId="4">
    <w:name w:val="heading 3"/>
    <w:basedOn w:val="1"/>
    <w:next w:val="1"/>
    <w:link w:val="30"/>
    <w:qFormat/>
    <w:uiPriority w:val="99"/>
    <w:pPr>
      <w:keepNext/>
      <w:jc w:val="center"/>
      <w:outlineLvl w:val="2"/>
    </w:pPr>
    <w:rPr>
      <w:sz w:val="24"/>
    </w:rPr>
  </w:style>
  <w:style w:type="paragraph" w:styleId="5">
    <w:name w:val="heading 4"/>
    <w:basedOn w:val="1"/>
    <w:next w:val="1"/>
    <w:link w:val="31"/>
    <w:qFormat/>
    <w:uiPriority w:val="99"/>
    <w:pPr>
      <w:keepNext/>
      <w:widowControl w:val="0"/>
      <w:ind w:left="-108"/>
      <w:outlineLvl w:val="3"/>
    </w:pPr>
    <w:rPr>
      <w:sz w:val="24"/>
    </w:rPr>
  </w:style>
  <w:style w:type="paragraph" w:styleId="6">
    <w:name w:val="heading 5"/>
    <w:basedOn w:val="1"/>
    <w:next w:val="1"/>
    <w:link w:val="32"/>
    <w:qFormat/>
    <w:uiPriority w:val="99"/>
    <w:pPr>
      <w:keepNext/>
      <w:jc w:val="both"/>
      <w:outlineLvl w:val="4"/>
    </w:pPr>
    <w:rPr>
      <w:b/>
      <w:sz w:val="24"/>
    </w:rPr>
  </w:style>
  <w:style w:type="paragraph" w:styleId="7">
    <w:name w:val="heading 6"/>
    <w:basedOn w:val="1"/>
    <w:next w:val="1"/>
    <w:link w:val="33"/>
    <w:qFormat/>
    <w:uiPriority w:val="99"/>
    <w:pPr>
      <w:keepNext/>
      <w:outlineLvl w:val="5"/>
    </w:pPr>
    <w:rPr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qFormat/>
    <w:uiPriority w:val="99"/>
    <w:rPr>
      <w:rFonts w:cs="Times New Roman"/>
      <w:color w:val="800080"/>
      <w:u w:val="single"/>
    </w:rPr>
  </w:style>
  <w:style w:type="character" w:styleId="11">
    <w:name w:val="Emphasis"/>
    <w:basedOn w:val="8"/>
    <w:qFormat/>
    <w:uiPriority w:val="99"/>
    <w:rPr>
      <w:rFonts w:cs="Times New Roman"/>
      <w:i/>
      <w:iCs/>
    </w:rPr>
  </w:style>
  <w:style w:type="character" w:styleId="12">
    <w:name w:val="Hyperlink"/>
    <w:basedOn w:val="8"/>
    <w:qFormat/>
    <w:uiPriority w:val="99"/>
    <w:rPr>
      <w:rFonts w:cs="Times New Roman"/>
      <w:color w:val="0000FF"/>
      <w:u w:val="single"/>
    </w:rPr>
  </w:style>
  <w:style w:type="character" w:styleId="13">
    <w:name w:val="page number"/>
    <w:basedOn w:val="8"/>
    <w:qFormat/>
    <w:uiPriority w:val="99"/>
    <w:rPr>
      <w:rFonts w:cs="Times New Roman"/>
    </w:rPr>
  </w:style>
  <w:style w:type="character" w:styleId="14">
    <w:name w:val="Strong"/>
    <w:basedOn w:val="8"/>
    <w:qFormat/>
    <w:uiPriority w:val="99"/>
    <w:rPr>
      <w:rFonts w:cs="Times New Roman"/>
      <w:b/>
      <w:bCs/>
    </w:rPr>
  </w:style>
  <w:style w:type="paragraph" w:styleId="15">
    <w:name w:val="Balloon Text"/>
    <w:basedOn w:val="1"/>
    <w:link w:val="39"/>
    <w:semiHidden/>
    <w:uiPriority w:val="99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8"/>
    <w:qFormat/>
    <w:uiPriority w:val="99"/>
    <w:pPr>
      <w:spacing w:after="120" w:line="480" w:lineRule="auto"/>
    </w:pPr>
  </w:style>
  <w:style w:type="paragraph" w:styleId="17">
    <w:name w:val="Body Text Indent 3"/>
    <w:basedOn w:val="1"/>
    <w:link w:val="37"/>
    <w:uiPriority w:val="99"/>
    <w:pPr>
      <w:ind w:left="-142" w:firstLine="993"/>
      <w:jc w:val="both"/>
    </w:pPr>
    <w:rPr>
      <w:sz w:val="24"/>
    </w:rPr>
  </w:style>
  <w:style w:type="paragraph" w:styleId="18">
    <w:name w:val="Document Map"/>
    <w:basedOn w:val="1"/>
    <w:link w:val="50"/>
    <w:semiHidden/>
    <w:qFormat/>
    <w:uiPriority w:val="99"/>
    <w:pPr>
      <w:shd w:val="clear" w:color="auto" w:fill="000080"/>
    </w:pPr>
    <w:rPr>
      <w:rFonts w:ascii="Tahoma" w:hAnsi="Tahoma" w:cs="Tahoma"/>
    </w:rPr>
  </w:style>
  <w:style w:type="paragraph" w:styleId="19">
    <w:name w:val="header"/>
    <w:basedOn w:val="1"/>
    <w:link w:val="5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20">
    <w:name w:val="Body Text"/>
    <w:basedOn w:val="1"/>
    <w:link w:val="35"/>
    <w:uiPriority w:val="99"/>
    <w:pPr>
      <w:widowControl w:val="0"/>
    </w:pPr>
    <w:rPr>
      <w:sz w:val="24"/>
    </w:rPr>
  </w:style>
  <w:style w:type="paragraph" w:styleId="21">
    <w:name w:val="Body Text Indent"/>
    <w:basedOn w:val="1"/>
    <w:link w:val="34"/>
    <w:qFormat/>
    <w:uiPriority w:val="99"/>
    <w:pPr>
      <w:jc w:val="right"/>
    </w:pPr>
  </w:style>
  <w:style w:type="paragraph" w:styleId="22">
    <w:name w:val="Title"/>
    <w:basedOn w:val="1"/>
    <w:link w:val="41"/>
    <w:qFormat/>
    <w:uiPriority w:val="99"/>
    <w:pPr>
      <w:jc w:val="center"/>
    </w:pPr>
    <w:rPr>
      <w:sz w:val="28"/>
    </w:rPr>
  </w:style>
  <w:style w:type="paragraph" w:styleId="23">
    <w:name w:val="footer"/>
    <w:basedOn w:val="1"/>
    <w:link w:val="49"/>
    <w:qFormat/>
    <w:uiPriority w:val="99"/>
    <w:pPr>
      <w:tabs>
        <w:tab w:val="center" w:pos="4677"/>
        <w:tab w:val="right" w:pos="9355"/>
      </w:tabs>
    </w:pPr>
  </w:style>
  <w:style w:type="paragraph" w:styleId="24">
    <w:name w:val="Normal (Web)"/>
    <w:basedOn w:val="1"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25">
    <w:name w:val="Body Text Indent 2"/>
    <w:basedOn w:val="1"/>
    <w:link w:val="36"/>
    <w:uiPriority w:val="99"/>
    <w:pPr>
      <w:ind w:firstLine="851"/>
      <w:jc w:val="both"/>
    </w:pPr>
    <w:rPr>
      <w:sz w:val="24"/>
    </w:rPr>
  </w:style>
  <w:style w:type="paragraph" w:styleId="26">
    <w:name w:val="HTML Preformatted"/>
    <w:basedOn w:val="1"/>
    <w:link w:val="40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27">
    <w:name w:val="Table Grid"/>
    <w:basedOn w:val="9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Заголовок 1 Знак"/>
    <w:basedOn w:val="8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9">
    <w:name w:val="Заголовок 2 Знак"/>
    <w:basedOn w:val="8"/>
    <w:link w:val="3"/>
    <w:semiHidden/>
    <w:qFormat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8"/>
    <w:link w:val="4"/>
    <w:semiHidden/>
    <w:qFormat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31">
    <w:name w:val="Заголовок 4 Знак"/>
    <w:basedOn w:val="8"/>
    <w:link w:val="5"/>
    <w:semiHidden/>
    <w:qFormat/>
    <w:locked/>
    <w:uiPriority w:val="99"/>
    <w:rPr>
      <w:rFonts w:ascii="Calibri" w:hAnsi="Calibri" w:cs="Times New Roman"/>
      <w:b/>
      <w:bCs/>
      <w:sz w:val="28"/>
      <w:szCs w:val="28"/>
    </w:rPr>
  </w:style>
  <w:style w:type="character" w:customStyle="1" w:styleId="32">
    <w:name w:val="Заголовок 5 Знак"/>
    <w:basedOn w:val="8"/>
    <w:link w:val="6"/>
    <w:semiHidden/>
    <w:locked/>
    <w:uiPriority w:val="9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33">
    <w:name w:val="Заголовок 6 Знак"/>
    <w:basedOn w:val="8"/>
    <w:link w:val="7"/>
    <w:semiHidden/>
    <w:qFormat/>
    <w:locked/>
    <w:uiPriority w:val="99"/>
    <w:rPr>
      <w:rFonts w:ascii="Calibri" w:hAnsi="Calibri" w:cs="Times New Roman"/>
      <w:b/>
      <w:bCs/>
    </w:rPr>
  </w:style>
  <w:style w:type="character" w:customStyle="1" w:styleId="34">
    <w:name w:val="Основной текст с отступом Знак"/>
    <w:basedOn w:val="8"/>
    <w:link w:val="21"/>
    <w:semiHidden/>
    <w:qFormat/>
    <w:locked/>
    <w:uiPriority w:val="99"/>
    <w:rPr>
      <w:rFonts w:cs="Times New Roman"/>
      <w:sz w:val="20"/>
      <w:szCs w:val="20"/>
    </w:rPr>
  </w:style>
  <w:style w:type="character" w:customStyle="1" w:styleId="35">
    <w:name w:val="Основной текст Знак"/>
    <w:basedOn w:val="8"/>
    <w:link w:val="20"/>
    <w:semiHidden/>
    <w:qFormat/>
    <w:locked/>
    <w:uiPriority w:val="99"/>
    <w:rPr>
      <w:rFonts w:cs="Times New Roman"/>
      <w:sz w:val="20"/>
      <w:szCs w:val="20"/>
    </w:rPr>
  </w:style>
  <w:style w:type="character" w:customStyle="1" w:styleId="36">
    <w:name w:val="Основной текст с отступом 2 Знак"/>
    <w:basedOn w:val="8"/>
    <w:link w:val="25"/>
    <w:semiHidden/>
    <w:qFormat/>
    <w:locked/>
    <w:uiPriority w:val="99"/>
    <w:rPr>
      <w:rFonts w:cs="Times New Roman"/>
      <w:sz w:val="20"/>
      <w:szCs w:val="20"/>
    </w:rPr>
  </w:style>
  <w:style w:type="character" w:customStyle="1" w:styleId="37">
    <w:name w:val="Основной текст с отступом 3 Знак"/>
    <w:basedOn w:val="8"/>
    <w:link w:val="17"/>
    <w:semiHidden/>
    <w:qFormat/>
    <w:locked/>
    <w:uiPriority w:val="99"/>
    <w:rPr>
      <w:rFonts w:cs="Times New Roman"/>
      <w:sz w:val="16"/>
      <w:szCs w:val="16"/>
    </w:rPr>
  </w:style>
  <w:style w:type="character" w:customStyle="1" w:styleId="38">
    <w:name w:val="Основной текст 2 Знак"/>
    <w:basedOn w:val="8"/>
    <w:link w:val="16"/>
    <w:semiHidden/>
    <w:qFormat/>
    <w:locked/>
    <w:uiPriority w:val="99"/>
    <w:rPr>
      <w:rFonts w:cs="Times New Roman"/>
      <w:sz w:val="20"/>
      <w:szCs w:val="20"/>
    </w:rPr>
  </w:style>
  <w:style w:type="character" w:customStyle="1" w:styleId="39">
    <w:name w:val="Текст выноски Знак"/>
    <w:basedOn w:val="8"/>
    <w:link w:val="15"/>
    <w:semiHidden/>
    <w:locked/>
    <w:uiPriority w:val="99"/>
    <w:rPr>
      <w:rFonts w:cs="Times New Roman"/>
      <w:sz w:val="2"/>
    </w:rPr>
  </w:style>
  <w:style w:type="character" w:customStyle="1" w:styleId="40">
    <w:name w:val="Стандартный HTML Знак"/>
    <w:basedOn w:val="8"/>
    <w:link w:val="26"/>
    <w:semiHidden/>
    <w:qFormat/>
    <w:locked/>
    <w:uiPriority w:val="99"/>
    <w:rPr>
      <w:rFonts w:ascii="Courier New" w:hAnsi="Courier New" w:cs="Courier New"/>
      <w:sz w:val="20"/>
      <w:szCs w:val="20"/>
    </w:rPr>
  </w:style>
  <w:style w:type="character" w:customStyle="1" w:styleId="41">
    <w:name w:val="Название Знак"/>
    <w:basedOn w:val="8"/>
    <w:link w:val="22"/>
    <w:qFormat/>
    <w:locked/>
    <w:uiPriority w:val="99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42">
    <w:name w:val="Основной текст с отступом 21"/>
    <w:basedOn w:val="1"/>
    <w:qFormat/>
    <w:uiPriority w:val="99"/>
    <w:pPr>
      <w:ind w:firstLine="709"/>
      <w:jc w:val="both"/>
    </w:pPr>
    <w:rPr>
      <w:sz w:val="28"/>
      <w:lang w:eastAsia="ar-SA"/>
    </w:rPr>
  </w:style>
  <w:style w:type="paragraph" w:customStyle="1" w:styleId="43">
    <w:name w:val="Абзац списка1"/>
    <w:basedOn w:val="1"/>
    <w:qFormat/>
    <w:uiPriority w:val="99"/>
    <w:pPr>
      <w:ind w:left="720"/>
      <w:contextualSpacing/>
    </w:pPr>
  </w:style>
  <w:style w:type="paragraph" w:customStyle="1" w:styleId="44">
    <w:name w:val="Без интервала1"/>
    <w:basedOn w:val="1"/>
    <w:qFormat/>
    <w:uiPriority w:val="99"/>
    <w:rPr>
      <w:rFonts w:ascii="Calibri" w:hAnsi="Calibri"/>
      <w:sz w:val="24"/>
      <w:szCs w:val="32"/>
    </w:rPr>
  </w:style>
  <w:style w:type="paragraph" w:customStyle="1" w:styleId="45">
    <w:name w:val="western"/>
    <w:basedOn w:val="1"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46">
    <w:name w:val="apple-converted-space"/>
    <w:basedOn w:val="8"/>
    <w:qFormat/>
    <w:uiPriority w:val="99"/>
    <w:rPr>
      <w:rFonts w:cs="Times New Roman"/>
    </w:rPr>
  </w:style>
  <w:style w:type="character" w:customStyle="1" w:styleId="47">
    <w:name w:val="hl"/>
    <w:basedOn w:val="8"/>
    <w:qFormat/>
    <w:uiPriority w:val="99"/>
    <w:rPr>
      <w:rFonts w:cs="Times New Roman"/>
    </w:rPr>
  </w:style>
  <w:style w:type="paragraph" w:styleId="48">
    <w:name w:val="List Paragraph"/>
    <w:basedOn w:val="1"/>
    <w:qFormat/>
    <w:uiPriority w:val="99"/>
    <w:pPr>
      <w:ind w:left="720"/>
      <w:contextualSpacing/>
    </w:pPr>
  </w:style>
  <w:style w:type="character" w:customStyle="1" w:styleId="49">
    <w:name w:val="Нижний колонтитул Знак"/>
    <w:basedOn w:val="8"/>
    <w:link w:val="23"/>
    <w:semiHidden/>
    <w:qFormat/>
    <w:locked/>
    <w:uiPriority w:val="99"/>
    <w:rPr>
      <w:rFonts w:cs="Times New Roman"/>
      <w:sz w:val="20"/>
      <w:szCs w:val="20"/>
    </w:rPr>
  </w:style>
  <w:style w:type="character" w:customStyle="1" w:styleId="50">
    <w:name w:val="Схема документа Знак"/>
    <w:basedOn w:val="8"/>
    <w:link w:val="18"/>
    <w:semiHidden/>
    <w:qFormat/>
    <w:locked/>
    <w:uiPriority w:val="99"/>
    <w:rPr>
      <w:rFonts w:cs="Times New Roman"/>
      <w:sz w:val="2"/>
    </w:rPr>
  </w:style>
  <w:style w:type="character" w:customStyle="1" w:styleId="51">
    <w:name w:val="Верхний колонтитул Знак"/>
    <w:basedOn w:val="8"/>
    <w:link w:val="19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3A15D-6696-4959-9733-710236EBA6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ТОИПКРИКТ</Company>
  <Pages>17</Pages>
  <Words>4101</Words>
  <Characters>29270</Characters>
  <Lines>243</Lines>
  <Paragraphs>66</Paragraphs>
  <TotalTime>25</TotalTime>
  <ScaleCrop>false</ScaleCrop>
  <LinksUpToDate>false</LinksUpToDate>
  <CharactersWithSpaces>33305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2018-09-03T05:43:00Z</dcterms:created>
  <dc:creator>Admin</dc:creator>
  <cp:lastModifiedBy>ADmin</cp:lastModifiedBy>
  <cp:lastPrinted>2022-03-03T08:42:00Z</cp:lastPrinted>
  <dcterms:modified xsi:type="dcterms:W3CDTF">2025-02-11T07:42:34Z</dcterms:modified>
  <dc:title>ПРОТОКОЛ</dc:title>
  <cp:revision>210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084FA0F1CEDD44B9B92DABE8A2C0A6CC_12</vt:lpwstr>
  </property>
</Properties>
</file>