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CECA1">
      <w:pPr>
        <w:jc w:val="center"/>
        <w:rPr>
          <w:rFonts w:hint="default" w:ascii="PT Astra Serif" w:hAnsi="PT Astra Serif" w:cs="PT Astra Serif"/>
          <w:b/>
          <w:color w:val="auto"/>
          <w:sz w:val="28"/>
          <w:szCs w:val="28"/>
          <w:highlight w:val="none"/>
        </w:rPr>
      </w:pPr>
      <w:r>
        <w:rPr>
          <w:rFonts w:hint="default" w:ascii="PT Astra Serif" w:hAnsi="PT Astra Serif" w:cs="PT Astra Serif"/>
          <w:b/>
          <w:color w:val="auto"/>
          <w:sz w:val="28"/>
          <w:szCs w:val="28"/>
          <w:highlight w:val="none"/>
        </w:rPr>
        <w:t>АННОТАЦИЯ ОБРАЗОВАТЕЛЬНОЙ ПРОГРАММЫ ПОВЫШЕНИЯ КВАЛИФИКАЦИИ</w:t>
      </w:r>
    </w:p>
    <w:p w14:paraId="4ABE85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</w:pPr>
      <w:r>
        <w:rPr>
          <w:rFonts w:hint="default" w:ascii="PT Astra Serif" w:hAnsi="PT Astra Serif" w:cs="PT Astra Serif"/>
          <w:color w:val="auto"/>
          <w:sz w:val="28"/>
          <w:szCs w:val="28"/>
          <w:highlight w:val="none"/>
        </w:rPr>
        <w:t>«Изобразительное искусство. Преподаватель рисунка, живописи, композиции»</w:t>
      </w:r>
    </w:p>
    <w:p w14:paraId="18D1E3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center"/>
        <w:textAlignment w:val="auto"/>
        <w:rPr>
          <w:rFonts w:hint="default" w:ascii="PT Astra Serif" w:hAnsi="PT Astra Serif" w:cs="PT Astra Serif"/>
          <w:color w:val="auto"/>
          <w:sz w:val="28"/>
          <w:szCs w:val="28"/>
          <w:highlight w:val="yellow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28"/>
        <w:gridCol w:w="6043"/>
      </w:tblGrid>
      <w:tr w14:paraId="5B9E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08A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bookmarkStart w:id="0" w:name="_GoBack" w:colFirst="1" w:colLast="1"/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Организатор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DD45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ОГОАУ ДПО ТОИУМЦКИ</w:t>
            </w:r>
          </w:p>
          <w:p w14:paraId="18750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Адрес: </w:t>
            </w:r>
            <w:r>
              <w:rPr>
                <w:rFonts w:hint="default" w:ascii="PT Astra Serif" w:hAnsi="PT Astra Serif" w:eastAsia="monospace" w:cs="PT Astra Serif"/>
                <w:i w:val="0"/>
                <w:iCs w:val="0"/>
                <w:caps w:val="0"/>
                <w:color w:val="auto"/>
                <w:spacing w:val="0"/>
                <w:sz w:val="24"/>
                <w:szCs w:val="24"/>
                <w:highlight w:val="none"/>
                <w:shd w:val="clear" w:color="auto" w:fill="FFFFFF"/>
              </w:rPr>
              <w:t>634034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г. Томск, ул.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Нахимова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, пом.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4027</w:t>
            </w:r>
          </w:p>
          <w:p w14:paraId="033228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(3822) 609092</w:t>
            </w:r>
          </w:p>
          <w:p w14:paraId="587007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begin"/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 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HYPERLINK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 "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http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://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toumcki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.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tom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.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instrText xml:space="preserve">ru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instrText xml:space="preserve">/" </w:instrTex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separate"/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http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://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toumcki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tom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.</w:t>
            </w:r>
            <w:r>
              <w:rPr>
                <w:rStyle w:val="4"/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t>ru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en-US"/>
              </w:rPr>
              <w:fldChar w:fldCharType="end"/>
            </w:r>
          </w:p>
          <w:p w14:paraId="63A19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И.о. д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иректор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: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Грачева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Светлана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Геннадьевна</w:t>
            </w:r>
          </w:p>
        </w:tc>
      </w:tr>
      <w:tr w14:paraId="70454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7A6B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Вид программы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DB5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Программа повышения квалификации</w:t>
            </w:r>
          </w:p>
        </w:tc>
      </w:tr>
      <w:tr w14:paraId="5418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F3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Выдаваемый документ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657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Удостоверение установленного образца</w:t>
            </w:r>
          </w:p>
        </w:tc>
      </w:tr>
      <w:tr w14:paraId="68D40F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E1D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Категория слушателей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C609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ДХШ, ДШИ</w:t>
            </w:r>
          </w:p>
        </w:tc>
      </w:tr>
      <w:tr w14:paraId="17FAF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AFF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Требования к образованию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7C439">
            <w:pPr>
              <w:keepNext w:val="0"/>
              <w:keepLines w:val="0"/>
              <w:pageBreakBefore w:val="0"/>
              <w:widowControl/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eastAsia="Times New Roman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- лица, имеющие среднее профессиональное и (или) высшее образование;</w:t>
            </w:r>
          </w:p>
          <w:p w14:paraId="2D3CA9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- лица, получающие среднее профессиональное и (или) высшее образование</w:t>
            </w:r>
          </w:p>
        </w:tc>
      </w:tr>
      <w:tr w14:paraId="5D1CD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98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Цели и задачи программы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FA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eastAsia="Times New Roman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>Цель -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повышение профессиональной компетенции педагога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 xml:space="preserve"> -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художника не только как носителя культурных традиций изобразительного искусства в целом и традиций российского искусства в частности, но и как грамотного исполнителя рисунка, живописи, композиции.</w:t>
            </w:r>
          </w:p>
          <w:p w14:paraId="67617A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В </w:t>
            </w:r>
            <w:r>
              <w:rPr>
                <w:rFonts w:hint="default" w:ascii="PT Astra Serif" w:hAnsi="PT Astra Serif" w:cs="PT Astra Serif"/>
                <w:b/>
                <w:color w:val="auto"/>
                <w:sz w:val="24"/>
                <w:szCs w:val="24"/>
                <w:highlight w:val="none"/>
              </w:rPr>
              <w:t xml:space="preserve">задачи 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курса входит: </w:t>
            </w:r>
          </w:p>
          <w:p w14:paraId="566107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оснащение учащихся объ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ё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мом знаний, необходимых для осуществления изобразительного искусства;</w:t>
            </w:r>
          </w:p>
          <w:p w14:paraId="42BEFB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формирование умений и навыков изобразительного исполнения;</w:t>
            </w:r>
          </w:p>
          <w:p w14:paraId="6E54A2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развитие способности создавать на высоком художественном уровне произведения в области профессиональной деятельности;</w:t>
            </w:r>
          </w:p>
          <w:p w14:paraId="0518AA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развитие творческой идеи, основанной на концептуальном подходе к решению задач;</w:t>
            </w:r>
          </w:p>
          <w:p w14:paraId="459B676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формирование общекультурных и профессиональных компетенций, необходимых для работы преподавателя современной школы искусств;</w:t>
            </w:r>
          </w:p>
          <w:p w14:paraId="53C01C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tabs>
                <w:tab w:val="left" w:pos="-14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eastAsia="Times New Roman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развитие способности выполнять живописные этюды, наброски и зарисовки, создавать художественные образы; создавать самостоятельные композиционные решения.</w:t>
            </w:r>
          </w:p>
        </w:tc>
      </w:tr>
      <w:tr w14:paraId="3854D2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5BE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Основные направления программы (модули)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186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Изобразительное искусство</w:t>
            </w:r>
          </w:p>
        </w:tc>
      </w:tr>
      <w:tr w14:paraId="1CC33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30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Срок обучения (модули)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A73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  <w:lang w:val="ru-RU"/>
              </w:rPr>
              <w:t>13</w:t>
            </w: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 xml:space="preserve"> часов</w:t>
            </w:r>
          </w:p>
        </w:tc>
      </w:tr>
      <w:tr w14:paraId="25830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90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Режим занятий</w:t>
            </w:r>
          </w:p>
        </w:tc>
        <w:tc>
          <w:tcPr>
            <w:tcW w:w="60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A9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left"/>
              <w:textAlignment w:val="auto"/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PT Astra Serif" w:hAnsi="PT Astra Serif" w:cs="PT Astra Serif"/>
                <w:color w:val="auto"/>
                <w:sz w:val="24"/>
                <w:szCs w:val="24"/>
                <w:highlight w:val="none"/>
              </w:rPr>
              <w:t>Настоящая программа может быть реализована с частичным отрывом от работы</w:t>
            </w:r>
          </w:p>
        </w:tc>
      </w:tr>
      <w:bookmarkEnd w:id="0"/>
    </w:tbl>
    <w:p w14:paraId="4974BD75">
      <w:pPr>
        <w:jc w:val="both"/>
        <w:rPr>
          <w:rFonts w:hint="default" w:ascii="PT Astra Serif" w:hAnsi="PT Astra Serif" w:cs="PT Astra Serif"/>
          <w:color w:val="auto"/>
          <w:sz w:val="24"/>
          <w:szCs w:val="24"/>
          <w:highlight w:val="none"/>
        </w:rPr>
      </w:pPr>
    </w:p>
    <w:p w14:paraId="172360B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textAlignment w:val="auto"/>
        <w:rPr>
          <w:rFonts w:hint="default" w:ascii="PT Astra Serif" w:hAnsi="PT Astra Serif" w:cs="PT Astra Serif"/>
          <w:color w:val="auto"/>
          <w:highlight w:val="yellow"/>
        </w:rPr>
      </w:pPr>
    </w:p>
    <w:sectPr>
      <w:pgSz w:w="11906" w:h="16838"/>
      <w:pgMar w:top="426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PT Astra Serif">
    <w:panose1 w:val="020A0603040505020204"/>
    <w:charset w:val="CC"/>
    <w:family w:val="roman"/>
    <w:pitch w:val="default"/>
    <w:sig w:usb0="A00002EF" w:usb1="5000204B" w:usb2="00000020" w:usb3="00000000" w:csb0="20000097" w:csb1="00000000"/>
  </w:font>
  <w:font w:name="monospace">
    <w:altName w:val="A.C.M.E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PT Astra Serif">
    <w:panose1 w:val="020A0603040505020204"/>
    <w:charset w:val="00"/>
    <w:family w:val="auto"/>
    <w:pitch w:val="default"/>
    <w:sig w:usb0="A00002EF" w:usb1="5000204B" w:usb2="00000020" w:usb3="00000000" w:csb0="20000097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.C.M.E">
    <w:panose1 w:val="02000400000000000000"/>
    <w:charset w:val="00"/>
    <w:family w:val="auto"/>
    <w:pitch w:val="default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F38226"/>
    <w:multiLevelType w:val="singleLevel"/>
    <w:tmpl w:val="0CF38226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7533F"/>
    <w:rsid w:val="000703F6"/>
    <w:rsid w:val="0007533F"/>
    <w:rsid w:val="00444429"/>
    <w:rsid w:val="0046040B"/>
    <w:rsid w:val="00550E0E"/>
    <w:rsid w:val="005973DC"/>
    <w:rsid w:val="005C57E5"/>
    <w:rsid w:val="006E36D5"/>
    <w:rsid w:val="0077395A"/>
    <w:rsid w:val="007F2587"/>
    <w:rsid w:val="00A20C4D"/>
    <w:rsid w:val="00A43D0C"/>
    <w:rsid w:val="00C34CCD"/>
    <w:rsid w:val="00C367ED"/>
    <w:rsid w:val="00CA6A77"/>
    <w:rsid w:val="00EC3ECA"/>
    <w:rsid w:val="00EE21B3"/>
    <w:rsid w:val="00EE2613"/>
    <w:rsid w:val="00EF4B0B"/>
    <w:rsid w:val="2DBB4A4C"/>
    <w:rsid w:val="35D03558"/>
    <w:rsid w:val="363E33C5"/>
    <w:rsid w:val="68801DE7"/>
    <w:rsid w:val="6CA11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1505</Characters>
  <Lines>12</Lines>
  <Paragraphs>3</Paragraphs>
  <TotalTime>1</TotalTime>
  <ScaleCrop>false</ScaleCrop>
  <LinksUpToDate>false</LinksUpToDate>
  <CharactersWithSpaces>1765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2020-09-30T09:06:00Z</dcterms:created>
  <dc:creator>USER</dc:creator>
  <cp:lastModifiedBy>ADmin</cp:lastModifiedBy>
  <dcterms:modified xsi:type="dcterms:W3CDTF">2025-09-16T06:31:44Z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684E6C543C644BA39D2F5A13D7727206_12</vt:lpwstr>
  </property>
</Properties>
</file>