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6" w:rsidRPr="00082032" w:rsidRDefault="00B758B6" w:rsidP="00B758B6">
      <w:pPr>
        <w:pStyle w:val="a4"/>
        <w:tabs>
          <w:tab w:val="left" w:pos="2268"/>
        </w:tabs>
        <w:rPr>
          <w:rFonts w:ascii="PT Astra Serif" w:hAnsi="PT Astra Serif"/>
          <w:sz w:val="22"/>
          <w:szCs w:val="22"/>
        </w:rPr>
      </w:pPr>
      <w:r w:rsidRPr="00082032">
        <w:rPr>
          <w:rFonts w:ascii="PT Astra Serif" w:hAnsi="PT Astra Serif"/>
          <w:sz w:val="22"/>
          <w:szCs w:val="22"/>
        </w:rPr>
        <w:fldChar w:fldCharType="begin"/>
      </w:r>
      <w:r w:rsidRPr="00082032">
        <w:rPr>
          <w:rFonts w:ascii="PT Astra Serif" w:hAnsi="PT Astra Serif"/>
          <w:sz w:val="22"/>
          <w:szCs w:val="22"/>
        </w:rPr>
        <w:instrText xml:space="preserve"> HYPERLINK "http://www.kon-ferenc.ru/konferenc36_05_10.html" </w:instrText>
      </w:r>
      <w:r w:rsidRPr="00082032">
        <w:rPr>
          <w:rFonts w:ascii="PT Astra Serif" w:hAnsi="PT Astra Serif"/>
          <w:sz w:val="22"/>
          <w:szCs w:val="22"/>
        </w:rPr>
        <w:fldChar w:fldCharType="separate"/>
      </w:r>
      <w:r w:rsidRPr="0008203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7D039547" wp14:editId="0D82C3A6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B6" w:rsidRPr="00082032" w:rsidRDefault="00B758B6" w:rsidP="00B758B6">
      <w:pPr>
        <w:pStyle w:val="a4"/>
        <w:tabs>
          <w:tab w:val="left" w:pos="2268"/>
        </w:tabs>
        <w:rPr>
          <w:rFonts w:ascii="PT Astra Serif" w:hAnsi="PT Astra Serif"/>
          <w:b w:val="0"/>
          <w:sz w:val="20"/>
        </w:rPr>
      </w:pPr>
      <w:r w:rsidRPr="00082032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  <w:r w:rsidRPr="00082032">
        <w:rPr>
          <w:rFonts w:ascii="PT Astra Serif" w:hAnsi="PT Astra Serif"/>
          <w:b w:val="0"/>
          <w:sz w:val="20"/>
        </w:rPr>
        <w:br/>
        <w:t>дополнительного профессионального образования</w:t>
      </w:r>
    </w:p>
    <w:p w:rsidR="00B758B6" w:rsidRPr="00082032" w:rsidRDefault="00B758B6" w:rsidP="00B758B6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082032">
        <w:rPr>
          <w:rFonts w:ascii="PT Astra Serif" w:hAnsi="PT Astra Serif"/>
          <w:sz w:val="20"/>
        </w:rPr>
        <w:t xml:space="preserve">«Томский </w:t>
      </w:r>
      <w:proofErr w:type="gramStart"/>
      <w:r w:rsidRPr="00082032">
        <w:rPr>
          <w:rFonts w:ascii="PT Astra Serif" w:hAnsi="PT Astra Serif"/>
          <w:sz w:val="20"/>
        </w:rPr>
        <w:t>областной  инновационны</w:t>
      </w:r>
      <w:proofErr w:type="gramEnd"/>
      <w:r w:rsidRPr="00082032">
        <w:rPr>
          <w:rFonts w:ascii="PT Astra Serif" w:hAnsi="PT Astra Serif"/>
          <w:sz w:val="20"/>
        </w:rPr>
        <w:t>й учебно-методический центр культуры и искусства»</w:t>
      </w:r>
    </w:p>
    <w:p w:rsidR="00B758B6" w:rsidRPr="00082032" w:rsidRDefault="00B758B6" w:rsidP="00B758B6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082032">
        <w:rPr>
          <w:rFonts w:ascii="PT Astra Serif" w:hAnsi="PT Astra Serif"/>
          <w:sz w:val="20"/>
        </w:rPr>
        <w:t xml:space="preserve"> (ОГОАУ ДПО ТОИУМЦКИ)</w:t>
      </w:r>
    </w:p>
    <w:p w:rsidR="00B758B6" w:rsidRPr="00082032" w:rsidRDefault="00B758B6" w:rsidP="00B758B6">
      <w:pPr>
        <w:pStyle w:val="a4"/>
        <w:tabs>
          <w:tab w:val="left" w:pos="2268"/>
        </w:tabs>
        <w:rPr>
          <w:rFonts w:ascii="PT Astra Serif" w:hAnsi="PT Astra Serif"/>
          <w:sz w:val="22"/>
          <w:szCs w:val="22"/>
        </w:rPr>
      </w:pPr>
    </w:p>
    <w:p w:rsidR="00B758B6" w:rsidRDefault="00B758B6" w:rsidP="00B758B6">
      <w:pPr>
        <w:jc w:val="center"/>
        <w:rPr>
          <w:rFonts w:ascii="PT Astra Serif" w:hAnsi="PT Astra Serif"/>
          <w:sz w:val="22"/>
          <w:szCs w:val="22"/>
        </w:rPr>
      </w:pPr>
      <w:r w:rsidRPr="00082032">
        <w:rPr>
          <w:rFonts w:ascii="PT Astra Serif" w:hAnsi="PT Astra Serif"/>
          <w:sz w:val="22"/>
          <w:szCs w:val="22"/>
        </w:rPr>
        <w:fldChar w:fldCharType="end"/>
      </w:r>
    </w:p>
    <w:p w:rsidR="00B758B6" w:rsidRPr="00082032" w:rsidRDefault="00B758B6" w:rsidP="00B758B6">
      <w:pPr>
        <w:jc w:val="center"/>
        <w:rPr>
          <w:rFonts w:ascii="PT Astra Serif" w:hAnsi="PT Astra Serif"/>
          <w:b/>
          <w:i/>
        </w:rPr>
      </w:pPr>
      <w:r w:rsidRPr="00082032">
        <w:rPr>
          <w:rFonts w:ascii="PT Astra Serif" w:hAnsi="PT Astra Serif"/>
          <w:b/>
          <w:i/>
        </w:rPr>
        <w:t>ИНФОРМАЦИОННОЕ ПИСЬМО</w:t>
      </w:r>
    </w:p>
    <w:p w:rsidR="00B758B6" w:rsidRPr="00082032" w:rsidRDefault="00B758B6" w:rsidP="00B758B6">
      <w:pPr>
        <w:jc w:val="center"/>
        <w:rPr>
          <w:rFonts w:ascii="PT Astra Serif" w:hAnsi="PT Astra Serif"/>
        </w:rPr>
      </w:pPr>
    </w:p>
    <w:p w:rsidR="00B758B6" w:rsidRPr="00082032" w:rsidRDefault="00B758B6" w:rsidP="00B758B6">
      <w:pPr>
        <w:ind w:left="-284" w:right="-143"/>
        <w:jc w:val="center"/>
        <w:rPr>
          <w:rFonts w:ascii="PT Astra Serif" w:hAnsi="PT Astra Serif"/>
          <w:b/>
        </w:rPr>
      </w:pPr>
      <w:r w:rsidRPr="00082032">
        <w:rPr>
          <w:rFonts w:ascii="PT Astra Serif" w:hAnsi="PT Astra Serif"/>
          <w:b/>
        </w:rPr>
        <w:t>Уважаемые коллеги!</w:t>
      </w:r>
    </w:p>
    <w:p w:rsidR="00B758B6" w:rsidRPr="00082032" w:rsidRDefault="00B758B6" w:rsidP="00B758B6">
      <w:pPr>
        <w:ind w:left="-284" w:right="-143"/>
        <w:jc w:val="center"/>
        <w:rPr>
          <w:rFonts w:ascii="PT Astra Serif" w:hAnsi="PT Astra Serif"/>
          <w:b/>
        </w:rPr>
      </w:pPr>
    </w:p>
    <w:p w:rsidR="00B758B6" w:rsidRPr="00082032" w:rsidRDefault="00B758B6" w:rsidP="00B758B6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/>
          <w:b/>
          <w:color w:val="000000"/>
        </w:rPr>
      </w:pPr>
      <w:r w:rsidRPr="00082032">
        <w:rPr>
          <w:rFonts w:ascii="PT Astra Serif" w:hAnsi="PT Astra Serif"/>
        </w:rPr>
        <w:t>Приглашаем Вас принять участие в</w:t>
      </w:r>
      <w:r>
        <w:rPr>
          <w:rFonts w:ascii="PT Astra Serif" w:hAnsi="PT Astra Serif"/>
        </w:rPr>
        <w:t>о</w:t>
      </w:r>
      <w:r w:rsidRPr="00082032">
        <w:rPr>
          <w:rFonts w:ascii="PT Astra Serif" w:hAnsi="PT Astra Serif"/>
        </w:rPr>
        <w:t xml:space="preserve"> </w:t>
      </w:r>
      <w:r>
        <w:rPr>
          <w:rFonts w:ascii="PT Astra Serif" w:hAnsi="PT Astra Serif"/>
          <w:lang w:val="en-US"/>
        </w:rPr>
        <w:t>I</w:t>
      </w:r>
      <w:r>
        <w:rPr>
          <w:rFonts w:ascii="PT Astra Serif" w:hAnsi="PT Astra Serif"/>
          <w:color w:val="000000"/>
          <w:lang w:val="en-US"/>
        </w:rPr>
        <w:t>I</w:t>
      </w:r>
      <w:r>
        <w:rPr>
          <w:rFonts w:ascii="PT Astra Serif" w:hAnsi="PT Astra Serif"/>
          <w:color w:val="000000"/>
        </w:rPr>
        <w:t xml:space="preserve"> Всероссийской</w:t>
      </w:r>
      <w:r w:rsidRPr="00082032">
        <w:rPr>
          <w:rFonts w:ascii="PT Astra Serif" w:hAnsi="PT Astra Serif"/>
          <w:color w:val="000000"/>
        </w:rPr>
        <w:t xml:space="preserve"> научно-методической конференции </w:t>
      </w:r>
      <w:r w:rsidRPr="00F870FA">
        <w:rPr>
          <w:rFonts w:ascii="PT Astra Serif" w:hAnsi="PT Astra Serif"/>
          <w:b/>
          <w:color w:val="000000"/>
        </w:rPr>
        <w:t>«Дистанционное обучение в системе дополнительного образования детей»</w:t>
      </w:r>
      <w:r>
        <w:rPr>
          <w:rFonts w:ascii="PT Astra Serif" w:hAnsi="PT Astra Serif"/>
          <w:b/>
          <w:color w:val="000000"/>
        </w:rPr>
        <w:t xml:space="preserve"> с 1</w:t>
      </w:r>
      <w:r>
        <w:rPr>
          <w:rFonts w:ascii="PT Astra Serif" w:hAnsi="PT Astra Serif"/>
          <w:b/>
          <w:color w:val="000000"/>
        </w:rPr>
        <w:t>1</w:t>
      </w:r>
      <w:r>
        <w:rPr>
          <w:rFonts w:ascii="PT Astra Serif" w:hAnsi="PT Astra Serif"/>
          <w:b/>
          <w:color w:val="000000"/>
        </w:rPr>
        <w:t xml:space="preserve"> </w:t>
      </w:r>
      <w:r>
        <w:rPr>
          <w:rFonts w:ascii="PT Astra Serif" w:hAnsi="PT Astra Serif"/>
          <w:b/>
          <w:color w:val="000000"/>
        </w:rPr>
        <w:t>августа</w:t>
      </w:r>
      <w:r>
        <w:rPr>
          <w:rFonts w:ascii="PT Astra Serif" w:hAnsi="PT Astra Serif"/>
          <w:b/>
          <w:color w:val="000000"/>
        </w:rPr>
        <w:t xml:space="preserve"> по </w:t>
      </w:r>
      <w:r>
        <w:rPr>
          <w:rFonts w:ascii="PT Astra Serif" w:hAnsi="PT Astra Serif"/>
          <w:b/>
          <w:color w:val="000000"/>
        </w:rPr>
        <w:t>1</w:t>
      </w:r>
      <w:r>
        <w:rPr>
          <w:rFonts w:ascii="PT Astra Serif" w:hAnsi="PT Astra Serif"/>
          <w:b/>
          <w:color w:val="000000"/>
        </w:rPr>
        <w:t xml:space="preserve">2 </w:t>
      </w:r>
      <w:r>
        <w:rPr>
          <w:rFonts w:ascii="PT Astra Serif" w:hAnsi="PT Astra Serif"/>
          <w:b/>
          <w:color w:val="000000"/>
        </w:rPr>
        <w:t>сентябр</w:t>
      </w:r>
      <w:r>
        <w:rPr>
          <w:rFonts w:ascii="PT Astra Serif" w:hAnsi="PT Astra Serif"/>
          <w:b/>
          <w:color w:val="000000"/>
        </w:rPr>
        <w:t>я 2025 года</w:t>
      </w:r>
      <w:r w:rsidRPr="00C15330">
        <w:rPr>
          <w:rFonts w:ascii="PT Astra Serif" w:hAnsi="PT Astra Serif"/>
          <w:b/>
          <w:color w:val="000000"/>
        </w:rPr>
        <w:t>.</w:t>
      </w:r>
    </w:p>
    <w:p w:rsidR="00B758B6" w:rsidRPr="005745A1" w:rsidRDefault="00B758B6" w:rsidP="00B758B6">
      <w:pPr>
        <w:pStyle w:val="a6"/>
        <w:tabs>
          <w:tab w:val="left" w:pos="426"/>
        </w:tabs>
        <w:spacing w:before="0" w:beforeAutospacing="0" w:after="0" w:afterAutospacing="0"/>
        <w:contextualSpacing/>
        <w:jc w:val="both"/>
        <w:rPr>
          <w:rStyle w:val="apple-converted-space"/>
          <w:rFonts w:ascii="PT Astra Serif" w:hAnsi="PT Astra Serif"/>
        </w:rPr>
      </w:pPr>
      <w:r>
        <w:rPr>
          <w:rFonts w:ascii="PT Astra Serif" w:hAnsi="PT Astra Serif"/>
          <w:color w:val="000000"/>
        </w:rPr>
        <w:tab/>
      </w:r>
      <w:r w:rsidRPr="00435CD1">
        <w:rPr>
          <w:rFonts w:ascii="PT Astra Serif" w:hAnsi="PT Astra Serif"/>
          <w:color w:val="000000"/>
        </w:rPr>
        <w:t>Организатор конференции - 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ТОИУМЦКИ).</w:t>
      </w:r>
    </w:p>
    <w:p w:rsidR="00B758B6" w:rsidRDefault="00B758B6" w:rsidP="00B758B6">
      <w:pPr>
        <w:pStyle w:val="a6"/>
        <w:spacing w:before="0" w:beforeAutospacing="0" w:after="0" w:afterAutospacing="0"/>
        <w:ind w:firstLine="539"/>
        <w:jc w:val="both"/>
        <w:rPr>
          <w:rStyle w:val="apple-converted-space"/>
          <w:rFonts w:ascii="PT Astra Serif" w:hAnsi="PT Astra Serif"/>
          <w:bCs/>
          <w:iCs/>
        </w:rPr>
      </w:pPr>
      <w:r w:rsidRPr="00082032">
        <w:rPr>
          <w:rFonts w:ascii="PT Astra Serif" w:hAnsi="PT Astra Serif"/>
          <w:b/>
        </w:rPr>
        <w:t xml:space="preserve">Цель проведения конференции: </w:t>
      </w:r>
      <w:r w:rsidRPr="00082032">
        <w:rPr>
          <w:rFonts w:ascii="PT Astra Serif" w:hAnsi="PT Astra Serif"/>
          <w:bCs/>
          <w:iCs/>
        </w:rPr>
        <w:t>обсуждение вопросов применения дистанционного обучения в художественном образовании</w:t>
      </w:r>
      <w:r>
        <w:rPr>
          <w:rFonts w:ascii="PT Astra Serif" w:hAnsi="PT Astra Serif"/>
          <w:bCs/>
          <w:iCs/>
        </w:rPr>
        <w:t>;</w:t>
      </w:r>
      <w:r w:rsidRPr="00082032">
        <w:rPr>
          <w:rFonts w:ascii="PT Astra Serif" w:hAnsi="PT Astra Serif"/>
          <w:bCs/>
          <w:iCs/>
        </w:rPr>
        <w:t xml:space="preserve"> распространение </w:t>
      </w:r>
      <w:r>
        <w:rPr>
          <w:rFonts w:ascii="PT Astra Serif" w:hAnsi="PT Astra Serif"/>
          <w:bCs/>
          <w:iCs/>
        </w:rPr>
        <w:t>положительного</w:t>
      </w:r>
      <w:r w:rsidRPr="00082032">
        <w:rPr>
          <w:rFonts w:ascii="PT Astra Serif" w:hAnsi="PT Astra Serif"/>
          <w:bCs/>
          <w:iCs/>
        </w:rPr>
        <w:t xml:space="preserve"> опыта </w:t>
      </w:r>
      <w:r>
        <w:rPr>
          <w:rFonts w:ascii="PT Astra Serif" w:hAnsi="PT Astra Serif"/>
          <w:bCs/>
          <w:iCs/>
        </w:rPr>
        <w:t xml:space="preserve">внедрения и </w:t>
      </w:r>
      <w:r w:rsidRPr="00082032">
        <w:rPr>
          <w:rFonts w:ascii="PT Astra Serif" w:hAnsi="PT Astra Serif"/>
          <w:bCs/>
          <w:iCs/>
        </w:rPr>
        <w:t>использования дистанционн</w:t>
      </w:r>
      <w:r>
        <w:rPr>
          <w:rFonts w:ascii="PT Astra Serif" w:hAnsi="PT Astra Serif"/>
          <w:bCs/>
          <w:iCs/>
        </w:rPr>
        <w:t>ых образовательных</w:t>
      </w:r>
      <w:r w:rsidRPr="00082032">
        <w:rPr>
          <w:rFonts w:ascii="PT Astra Serif" w:hAnsi="PT Astra Serif"/>
        </w:rPr>
        <w:t xml:space="preserve"> технологий в </w:t>
      </w:r>
      <w:r>
        <w:rPr>
          <w:rFonts w:ascii="PT Astra Serif" w:hAnsi="PT Astra Serif"/>
        </w:rPr>
        <w:t>педагогической практике</w:t>
      </w:r>
      <w:r w:rsidRPr="00082032">
        <w:rPr>
          <w:rFonts w:ascii="PT Astra Serif" w:hAnsi="PT Astra Serif"/>
        </w:rPr>
        <w:t xml:space="preserve">; создание условий для повышения профессионального уровня и развития новых компетенций специалистов образовательных учреждений </w:t>
      </w:r>
      <w:r w:rsidRPr="00082032">
        <w:rPr>
          <w:rStyle w:val="apple-converted-space"/>
          <w:rFonts w:ascii="PT Astra Serif" w:hAnsi="PT Astra Serif"/>
          <w:bCs/>
          <w:iCs/>
        </w:rPr>
        <w:t>сферы культуры.</w:t>
      </w:r>
    </w:p>
    <w:p w:rsidR="00B758B6" w:rsidRPr="00082032" w:rsidRDefault="00B758B6" w:rsidP="00B758B6">
      <w:pPr>
        <w:ind w:firstLine="567"/>
        <w:jc w:val="both"/>
        <w:rPr>
          <w:rFonts w:ascii="PT Astra Serif" w:hAnsi="PT Astra Serif"/>
        </w:rPr>
      </w:pPr>
      <w:r w:rsidRPr="00082032">
        <w:rPr>
          <w:rFonts w:ascii="PT Astra Serif" w:hAnsi="PT Astra Serif"/>
          <w:b/>
        </w:rPr>
        <w:t xml:space="preserve">К участию в конференции приглашаются: </w:t>
      </w:r>
      <w:r w:rsidRPr="00082032">
        <w:rPr>
          <w:rFonts w:ascii="PT Astra Serif" w:hAnsi="PT Astra Serif"/>
        </w:rPr>
        <w:t xml:space="preserve">руководители, преподаватели, методисты </w:t>
      </w:r>
      <w:r>
        <w:rPr>
          <w:rFonts w:ascii="PT Astra Serif" w:hAnsi="PT Astra Serif"/>
        </w:rPr>
        <w:t>ДШИ, ДМШ, ДХШ</w:t>
      </w:r>
      <w:r w:rsidRPr="00082032">
        <w:rPr>
          <w:rFonts w:ascii="PT Astra Serif" w:hAnsi="PT Astra Serif"/>
        </w:rPr>
        <w:t>; педагоги дополнительного образования детей; преподаватели</w:t>
      </w:r>
      <w:r>
        <w:rPr>
          <w:rFonts w:ascii="PT Astra Serif" w:hAnsi="PT Astra Serif"/>
        </w:rPr>
        <w:t xml:space="preserve"> и</w:t>
      </w:r>
      <w:r w:rsidRPr="00082032">
        <w:rPr>
          <w:rFonts w:ascii="PT Astra Serif" w:hAnsi="PT Astra Serif"/>
        </w:rPr>
        <w:t xml:space="preserve"> методисты учреждений среднего профессионального образования в сфере культуры и искусства. </w:t>
      </w:r>
    </w:p>
    <w:p w:rsidR="00B758B6" w:rsidRPr="00082032" w:rsidRDefault="00B758B6" w:rsidP="00B758B6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082032">
        <w:rPr>
          <w:rFonts w:ascii="PT Astra Serif" w:hAnsi="PT Astra Serif"/>
        </w:rPr>
        <w:t xml:space="preserve">Конференция проводится в </w:t>
      </w:r>
      <w:r w:rsidRPr="00082032">
        <w:rPr>
          <w:rFonts w:ascii="PT Astra Serif" w:hAnsi="PT Astra Serif"/>
          <w:b/>
        </w:rPr>
        <w:t>заочном формате</w:t>
      </w:r>
      <w:r w:rsidRPr="00082032">
        <w:rPr>
          <w:rFonts w:ascii="PT Astra Serif" w:hAnsi="PT Astra Serif"/>
        </w:rPr>
        <w:t xml:space="preserve">: публикация в итоговом сборнике конференции. Материалы принимаются </w:t>
      </w:r>
      <w:r w:rsidRPr="00082032">
        <w:rPr>
          <w:rFonts w:ascii="PT Astra Serif" w:hAnsi="PT Astra Serif"/>
          <w:b/>
        </w:rPr>
        <w:t xml:space="preserve">до </w:t>
      </w:r>
      <w:r w:rsidR="000F1931">
        <w:rPr>
          <w:rFonts w:ascii="PT Astra Serif" w:hAnsi="PT Astra Serif"/>
          <w:b/>
        </w:rPr>
        <w:t>12 сентябр</w:t>
      </w:r>
      <w:bookmarkStart w:id="0" w:name="_GoBack"/>
      <w:bookmarkEnd w:id="0"/>
      <w:r>
        <w:rPr>
          <w:rFonts w:ascii="PT Astra Serif" w:hAnsi="PT Astra Serif"/>
          <w:b/>
        </w:rPr>
        <w:t>я</w:t>
      </w:r>
      <w:r w:rsidRPr="00082032">
        <w:rPr>
          <w:rFonts w:ascii="PT Astra Serif" w:hAnsi="PT Astra Serif"/>
          <w:b/>
        </w:rPr>
        <w:t xml:space="preserve"> 202</w:t>
      </w:r>
      <w:r>
        <w:rPr>
          <w:rFonts w:ascii="PT Astra Serif" w:hAnsi="PT Astra Serif"/>
          <w:b/>
        </w:rPr>
        <w:t>5</w:t>
      </w:r>
      <w:r w:rsidRPr="00082032">
        <w:rPr>
          <w:rFonts w:ascii="PT Astra Serif" w:hAnsi="PT Astra Serif"/>
          <w:b/>
        </w:rPr>
        <w:t xml:space="preserve"> года</w:t>
      </w:r>
      <w:r w:rsidRPr="00082032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С</w:t>
      </w:r>
      <w:r w:rsidRPr="00082032">
        <w:rPr>
          <w:rFonts w:ascii="PT Astra Serif" w:hAnsi="PT Astra Serif"/>
        </w:rPr>
        <w:t>борнику присваивается ISBN.</w:t>
      </w:r>
    </w:p>
    <w:p w:rsidR="00B758B6" w:rsidRPr="00082032" w:rsidRDefault="00B758B6" w:rsidP="00B758B6">
      <w:pPr>
        <w:ind w:firstLine="539"/>
        <w:jc w:val="both"/>
        <w:outlineLvl w:val="0"/>
        <w:rPr>
          <w:rFonts w:ascii="PT Astra Serif" w:hAnsi="PT Astra Serif"/>
          <w:b/>
          <w:color w:val="000000"/>
        </w:rPr>
      </w:pPr>
      <w:r w:rsidRPr="00082032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:rsidR="00B758B6" w:rsidRPr="00F870FA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 w:rsidRPr="00F870FA">
        <w:rPr>
          <w:rFonts w:ascii="PT Astra Serif" w:hAnsi="PT Astra Serif"/>
          <w:color w:val="000000"/>
        </w:rPr>
        <w:t>Дистанционное обучение: история, актуальные проблемы, решения и последствия.</w:t>
      </w:r>
    </w:p>
    <w:p w:rsidR="00B758B6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Дистанционные образовательные технологии: опыт и перспективы.</w:t>
      </w:r>
    </w:p>
    <w:p w:rsidR="00B758B6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>Теор</w:t>
      </w:r>
      <w:r>
        <w:rPr>
          <w:rFonts w:ascii="PT Astra Serif" w:hAnsi="PT Astra Serif"/>
          <w:color w:val="000000"/>
        </w:rPr>
        <w:t>етические</w:t>
      </w:r>
      <w:r w:rsidRPr="00082032">
        <w:rPr>
          <w:rFonts w:ascii="PT Astra Serif" w:hAnsi="PT Astra Serif"/>
          <w:color w:val="000000"/>
        </w:rPr>
        <w:t xml:space="preserve"> и практи</w:t>
      </w:r>
      <w:r>
        <w:rPr>
          <w:rFonts w:ascii="PT Astra Serif" w:hAnsi="PT Astra Serif"/>
          <w:color w:val="000000"/>
        </w:rPr>
        <w:t>ческие аспекты</w:t>
      </w:r>
      <w:r w:rsidRPr="00082032">
        <w:rPr>
          <w:rFonts w:ascii="PT Astra Serif" w:hAnsi="PT Astra Serif"/>
          <w:color w:val="000000"/>
        </w:rPr>
        <w:t xml:space="preserve"> дистанционного обучения</w:t>
      </w:r>
      <w:r>
        <w:rPr>
          <w:rFonts w:ascii="PT Astra Serif" w:hAnsi="PT Astra Serif"/>
          <w:color w:val="000000"/>
        </w:rPr>
        <w:t xml:space="preserve"> в учреждениях дополнительного образования детей</w:t>
      </w:r>
      <w:r w:rsidRPr="00082032">
        <w:rPr>
          <w:rFonts w:ascii="PT Astra Serif" w:hAnsi="PT Astra Serif"/>
          <w:color w:val="000000"/>
        </w:rPr>
        <w:t>.</w:t>
      </w:r>
    </w:p>
    <w:p w:rsidR="00B758B6" w:rsidRPr="00082032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 xml:space="preserve">Формирование профессиональной компетентности обучающихся творческих </w:t>
      </w:r>
      <w:proofErr w:type="spellStart"/>
      <w:r>
        <w:rPr>
          <w:rFonts w:ascii="PT Astra Serif" w:hAnsi="PT Astra Serif"/>
          <w:color w:val="000000"/>
        </w:rPr>
        <w:t>ссузов</w:t>
      </w:r>
      <w:proofErr w:type="spellEnd"/>
      <w:r w:rsidRPr="00082032">
        <w:rPr>
          <w:rFonts w:ascii="PT Astra Serif" w:hAnsi="PT Astra Serif"/>
          <w:color w:val="000000"/>
        </w:rPr>
        <w:t xml:space="preserve"> с использованием современных информационных технологий обучения.</w:t>
      </w:r>
    </w:p>
    <w:p w:rsidR="00B758B6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Методика и формы организации учебной деятельности в условиях дистанционного обучения.</w:t>
      </w:r>
    </w:p>
    <w:p w:rsidR="00B758B6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Организация внеурочных мероприятий с использованием дистанционных образовательных технологий.</w:t>
      </w:r>
    </w:p>
    <w:p w:rsidR="00B758B6" w:rsidRPr="00082032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Дистанционное обучение как форма сотрудничества педагога, обучающихся и родителей.</w:t>
      </w:r>
    </w:p>
    <w:p w:rsidR="00B758B6" w:rsidRPr="00082032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>Электронные образовательные ресурсы</w:t>
      </w:r>
      <w:r>
        <w:rPr>
          <w:rFonts w:ascii="PT Astra Serif" w:hAnsi="PT Astra Serif"/>
          <w:color w:val="000000"/>
        </w:rPr>
        <w:t>:</w:t>
      </w:r>
      <w:r w:rsidRPr="00082032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о</w:t>
      </w:r>
      <w:r w:rsidRPr="00082032">
        <w:rPr>
          <w:rFonts w:ascii="PT Astra Serif" w:hAnsi="PT Astra Serif"/>
          <w:color w:val="000000"/>
        </w:rPr>
        <w:t xml:space="preserve">пыт использования в </w:t>
      </w:r>
      <w:r>
        <w:rPr>
          <w:rFonts w:ascii="PT Astra Serif" w:hAnsi="PT Astra Serif"/>
          <w:color w:val="000000"/>
        </w:rPr>
        <w:t>региональной системе</w:t>
      </w:r>
      <w:r w:rsidRPr="00082032">
        <w:rPr>
          <w:rFonts w:ascii="PT Astra Serif" w:hAnsi="PT Astra Serif"/>
          <w:color w:val="000000"/>
        </w:rPr>
        <w:t xml:space="preserve"> художественного образования.</w:t>
      </w:r>
    </w:p>
    <w:p w:rsidR="00B758B6" w:rsidRPr="00082032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 xml:space="preserve">Методическое обеспечение </w:t>
      </w:r>
      <w:r>
        <w:rPr>
          <w:rFonts w:ascii="PT Astra Serif" w:hAnsi="PT Astra Serif"/>
          <w:color w:val="000000"/>
        </w:rPr>
        <w:t>применения</w:t>
      </w:r>
      <w:r w:rsidRPr="00082032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дистанци</w:t>
      </w:r>
      <w:r w:rsidRPr="00082032">
        <w:rPr>
          <w:rFonts w:ascii="PT Astra Serif" w:hAnsi="PT Astra Serif"/>
          <w:color w:val="000000"/>
        </w:rPr>
        <w:t>онных технологий для стимулирования познавательной и творческой деятельности обучающихся детских школ искусств и других образовательных учреждений культуры и искусства.</w:t>
      </w:r>
    </w:p>
    <w:p w:rsidR="00B758B6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>Интернет</w:t>
      </w:r>
      <w:r>
        <w:rPr>
          <w:rFonts w:ascii="PT Astra Serif" w:hAnsi="PT Astra Serif"/>
          <w:color w:val="000000"/>
        </w:rPr>
        <w:t>-</w:t>
      </w:r>
      <w:r w:rsidRPr="00082032">
        <w:rPr>
          <w:rFonts w:ascii="PT Astra Serif" w:hAnsi="PT Astra Serif"/>
          <w:color w:val="000000"/>
        </w:rPr>
        <w:t>технологии в профессиональной деятельности преподавателя в художественном образовании.</w:t>
      </w:r>
    </w:p>
    <w:p w:rsidR="00B758B6" w:rsidRPr="00082032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>Одаренный ребенок: поиск, возможности, перспективы в условиях дистанционного обучения.</w:t>
      </w:r>
    </w:p>
    <w:p w:rsidR="00B758B6" w:rsidRPr="00082032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 w:rsidRPr="00082032">
        <w:rPr>
          <w:rFonts w:ascii="PT Astra Serif" w:hAnsi="PT Astra Serif"/>
          <w:color w:val="000000"/>
        </w:rPr>
        <w:t xml:space="preserve">Опыт участия </w:t>
      </w:r>
      <w:r>
        <w:rPr>
          <w:rFonts w:ascii="PT Astra Serif" w:hAnsi="PT Astra Serif"/>
          <w:color w:val="000000"/>
        </w:rPr>
        <w:t>обучающихся в ДШИ</w:t>
      </w:r>
      <w:r w:rsidRPr="00082032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и СПО </w:t>
      </w:r>
      <w:r w:rsidRPr="00082032">
        <w:rPr>
          <w:rFonts w:ascii="PT Astra Serif" w:hAnsi="PT Astra Serif"/>
          <w:color w:val="000000"/>
        </w:rPr>
        <w:t>в дистанционных конкурсах и проектах.</w:t>
      </w:r>
    </w:p>
    <w:p w:rsidR="00B758B6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Технологии дистанционного взаимодействия при обучении</w:t>
      </w:r>
      <w:r w:rsidRPr="00082032">
        <w:rPr>
          <w:rFonts w:ascii="PT Astra Serif" w:hAnsi="PT Astra Serif"/>
          <w:color w:val="000000"/>
        </w:rPr>
        <w:t xml:space="preserve"> детей с ограниченными возможностями здоровья.</w:t>
      </w:r>
    </w:p>
    <w:p w:rsidR="00B758B6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Влияние дистанционного обучения на здоровье и психическое состояние обучающихся.</w:t>
      </w:r>
    </w:p>
    <w:p w:rsidR="00B758B6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Применение контроля и оценивания учебных достижений обучающихся учреждений дополнительного образования при осуществлении дистанционного обучения.</w:t>
      </w:r>
    </w:p>
    <w:p w:rsidR="00B758B6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Эффективность (преимущества), проблемы (</w:t>
      </w:r>
      <w:proofErr w:type="gramStart"/>
      <w:r>
        <w:rPr>
          <w:rFonts w:ascii="PT Astra Serif" w:hAnsi="PT Astra Serif"/>
          <w:color w:val="000000"/>
        </w:rPr>
        <w:t>недостатки)  в</w:t>
      </w:r>
      <w:proofErr w:type="gramEnd"/>
      <w:r>
        <w:rPr>
          <w:rFonts w:ascii="PT Astra Serif" w:hAnsi="PT Astra Serif"/>
          <w:color w:val="000000"/>
        </w:rPr>
        <w:t xml:space="preserve"> реализации учебного процесса с применением дистанционных технологий.</w:t>
      </w:r>
    </w:p>
    <w:p w:rsidR="00B758B6" w:rsidRPr="00082032" w:rsidRDefault="00B758B6" w:rsidP="00B758B6">
      <w:pPr>
        <w:pStyle w:val="a8"/>
        <w:numPr>
          <w:ilvl w:val="0"/>
          <w:numId w:val="1"/>
        </w:numPr>
        <w:ind w:left="284" w:hanging="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Практические рекомендации по улучшению и развитию организации дистанционных технологий на примере собственного педагогического опыта.  </w:t>
      </w:r>
    </w:p>
    <w:p w:rsidR="00B758B6" w:rsidRPr="00082032" w:rsidRDefault="00B758B6" w:rsidP="00B758B6">
      <w:pPr>
        <w:jc w:val="center"/>
        <w:outlineLvl w:val="0"/>
        <w:rPr>
          <w:rFonts w:ascii="PT Astra Serif" w:hAnsi="PT Astra Serif"/>
          <w:i/>
          <w:color w:val="000000"/>
        </w:rPr>
      </w:pPr>
      <w:r w:rsidRPr="00082032">
        <w:rPr>
          <w:rFonts w:ascii="PT Astra Serif" w:hAnsi="PT Astra Serif"/>
          <w:i/>
          <w:color w:val="000000"/>
        </w:rPr>
        <w:t xml:space="preserve">Тематика конференции не ограничивается предложенным перечнем вопросов </w:t>
      </w:r>
    </w:p>
    <w:p w:rsidR="00B758B6" w:rsidRPr="00082032" w:rsidRDefault="00B758B6" w:rsidP="00B758B6">
      <w:pPr>
        <w:jc w:val="center"/>
        <w:outlineLvl w:val="0"/>
        <w:rPr>
          <w:rFonts w:ascii="PT Astra Serif" w:hAnsi="PT Astra Serif"/>
          <w:i/>
          <w:color w:val="000000"/>
        </w:rPr>
      </w:pPr>
      <w:proofErr w:type="gramStart"/>
      <w:r w:rsidRPr="00082032">
        <w:rPr>
          <w:rFonts w:ascii="PT Astra Serif" w:hAnsi="PT Astra Serif"/>
          <w:i/>
          <w:color w:val="000000"/>
        </w:rPr>
        <w:t>и</w:t>
      </w:r>
      <w:proofErr w:type="gramEnd"/>
      <w:r w:rsidRPr="00082032">
        <w:rPr>
          <w:rFonts w:ascii="PT Astra Serif" w:hAnsi="PT Astra Serif"/>
          <w:i/>
          <w:color w:val="000000"/>
        </w:rPr>
        <w:t xml:space="preserve"> может быть дополнена.</w:t>
      </w:r>
    </w:p>
    <w:p w:rsidR="00B758B6" w:rsidRDefault="00B758B6" w:rsidP="00B758B6">
      <w:pPr>
        <w:ind w:firstLine="567"/>
        <w:jc w:val="both"/>
        <w:rPr>
          <w:rFonts w:ascii="PT Astra Serif" w:hAnsi="PT Astra Serif"/>
          <w:b/>
        </w:rPr>
      </w:pPr>
    </w:p>
    <w:p w:rsidR="00B758B6" w:rsidRPr="00386880" w:rsidRDefault="00B758B6" w:rsidP="00B758B6">
      <w:pPr>
        <w:ind w:firstLine="567"/>
        <w:jc w:val="both"/>
        <w:rPr>
          <w:rFonts w:ascii="PT Astra Serif" w:hAnsi="PT Astra Serif"/>
        </w:rPr>
      </w:pPr>
      <w:r w:rsidRPr="00082032">
        <w:rPr>
          <w:rFonts w:ascii="PT Astra Serif" w:hAnsi="PT Astra Serif"/>
          <w:b/>
        </w:rPr>
        <w:t>Для публикации статьи в сборнике</w:t>
      </w:r>
      <w:r w:rsidRPr="00082032">
        <w:rPr>
          <w:rFonts w:ascii="PT Astra Serif" w:hAnsi="PT Astra Serif"/>
        </w:rPr>
        <w:t xml:space="preserve"> необходимо направить до </w:t>
      </w:r>
      <w:r w:rsidRPr="00B758B6">
        <w:rPr>
          <w:rFonts w:ascii="PT Astra Serif" w:hAnsi="PT Astra Serif"/>
          <w:b/>
        </w:rPr>
        <w:t>12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сентябр</w:t>
      </w:r>
      <w:r>
        <w:rPr>
          <w:rFonts w:ascii="PT Astra Serif" w:hAnsi="PT Astra Serif"/>
          <w:b/>
        </w:rPr>
        <w:t>я</w:t>
      </w:r>
      <w:r w:rsidRPr="00082032">
        <w:rPr>
          <w:rFonts w:ascii="PT Astra Serif" w:hAnsi="PT Astra Serif"/>
          <w:b/>
        </w:rPr>
        <w:t xml:space="preserve"> 202</w:t>
      </w:r>
      <w:r>
        <w:rPr>
          <w:rFonts w:ascii="PT Astra Serif" w:hAnsi="PT Astra Serif"/>
          <w:b/>
        </w:rPr>
        <w:t>5</w:t>
      </w:r>
      <w:r w:rsidRPr="00082032">
        <w:rPr>
          <w:rFonts w:ascii="PT Astra Serif" w:hAnsi="PT Astra Serif"/>
          <w:b/>
        </w:rPr>
        <w:t xml:space="preserve"> года</w:t>
      </w:r>
      <w:r w:rsidRPr="00082032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на </w:t>
      </w:r>
      <w:r w:rsidRPr="00386880">
        <w:rPr>
          <w:rFonts w:ascii="PT Astra Serif" w:hAnsi="PT Astra Serif"/>
        </w:rPr>
        <w:t xml:space="preserve">электронный адрес </w:t>
      </w:r>
      <w:hyperlink r:id="rId6" w:history="1">
        <w:proofErr w:type="gramStart"/>
        <w:r w:rsidRPr="00386880">
          <w:rPr>
            <w:rStyle w:val="a3"/>
            <w:rFonts w:ascii="PT Astra Serif" w:hAnsi="PT Astra Serif"/>
            <w:lang w:val="de-DE"/>
          </w:rPr>
          <w:t>to</w:t>
        </w:r>
        <w:r w:rsidRPr="00386880">
          <w:rPr>
            <w:rStyle w:val="a3"/>
            <w:rFonts w:ascii="PT Astra Serif" w:hAnsi="PT Astra Serif"/>
            <w:lang w:val="en-US"/>
          </w:rPr>
          <w:t>i</w:t>
        </w:r>
        <w:r w:rsidRPr="00386880">
          <w:rPr>
            <w:rStyle w:val="a3"/>
            <w:rFonts w:ascii="PT Astra Serif" w:hAnsi="PT Astra Serif"/>
            <w:lang w:val="de-DE"/>
          </w:rPr>
          <w:t>umcki-org</w:t>
        </w:r>
        <w:r w:rsidRPr="00386880">
          <w:rPr>
            <w:rStyle w:val="a3"/>
            <w:rFonts w:ascii="PT Astra Serif" w:hAnsi="PT Astra Serif"/>
          </w:rPr>
          <w:t>@</w:t>
        </w:r>
        <w:r w:rsidRPr="00386880">
          <w:rPr>
            <w:rStyle w:val="a3"/>
            <w:rFonts w:ascii="PT Astra Serif" w:hAnsi="PT Astra Serif"/>
            <w:lang w:val="de-DE"/>
          </w:rPr>
          <w:t>tomsk.gov70.ru</w:t>
        </w:r>
      </w:hyperlink>
      <w:r w:rsidRPr="00386880">
        <w:rPr>
          <w:rFonts w:ascii="PT Astra Serif" w:hAnsi="PT Astra Serif"/>
          <w:lang w:val="de-DE"/>
        </w:rPr>
        <w:t xml:space="preserve"> </w:t>
      </w:r>
      <w:r w:rsidRPr="00386880">
        <w:rPr>
          <w:rFonts w:ascii="PT Astra Serif" w:hAnsi="PT Astra Serif"/>
        </w:rPr>
        <w:t>:</w:t>
      </w:r>
      <w:proofErr w:type="gramEnd"/>
    </w:p>
    <w:p w:rsidR="00B758B6" w:rsidRDefault="00B758B6" w:rsidP="00B758B6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  <w:color w:val="000000"/>
        </w:rPr>
        <w:t>заявку</w:t>
      </w:r>
      <w:proofErr w:type="gramEnd"/>
      <w:r>
        <w:rPr>
          <w:rFonts w:ascii="PT Astra Serif" w:hAnsi="PT Astra Serif"/>
          <w:b/>
          <w:i/>
          <w:color w:val="000000"/>
        </w:rPr>
        <w:t xml:space="preserve"> участника</w:t>
      </w:r>
      <w:r>
        <w:rPr>
          <w:rFonts w:ascii="PT Astra Serif" w:hAnsi="PT Astra Serif"/>
          <w:i/>
          <w:color w:val="000000"/>
        </w:rPr>
        <w:t xml:space="preserve"> </w:t>
      </w:r>
      <w:r>
        <w:rPr>
          <w:rFonts w:ascii="PT Astra Serif" w:hAnsi="PT Astra Serif"/>
        </w:rPr>
        <w:t xml:space="preserve">в формате </w:t>
      </w:r>
      <w:r>
        <w:rPr>
          <w:rFonts w:ascii="PT Astra Serif" w:hAnsi="PT Astra Serif"/>
          <w:lang w:val="en-US"/>
        </w:rPr>
        <w:t>DOC</w:t>
      </w:r>
      <w:r>
        <w:rPr>
          <w:rFonts w:ascii="PT Astra Serif" w:hAnsi="PT Astra Serif"/>
        </w:rPr>
        <w:t xml:space="preserve"> и в сканированном виде (с подписью) в формате </w:t>
      </w:r>
      <w:r>
        <w:rPr>
          <w:rFonts w:ascii="PT Astra Serif" w:hAnsi="PT Astra Serif"/>
          <w:lang w:val="en-US"/>
        </w:rPr>
        <w:t>PDF</w:t>
      </w:r>
      <w:r>
        <w:rPr>
          <w:rFonts w:ascii="PT Astra Serif" w:hAnsi="PT Astra Serif"/>
        </w:rPr>
        <w:t>;</w:t>
      </w:r>
    </w:p>
    <w:p w:rsidR="00B758B6" w:rsidRDefault="00B758B6" w:rsidP="00B758B6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  <w:b/>
          <w:i/>
        </w:rPr>
        <w:t>текст</w:t>
      </w:r>
      <w:proofErr w:type="gramEnd"/>
      <w:r>
        <w:rPr>
          <w:rFonts w:ascii="PT Astra Serif" w:hAnsi="PT Astra Serif"/>
          <w:i/>
        </w:rPr>
        <w:t xml:space="preserve"> статьи</w:t>
      </w:r>
      <w:r>
        <w:rPr>
          <w:rFonts w:ascii="PT Astra Serif" w:hAnsi="PT Astra Serif"/>
        </w:rPr>
        <w:t xml:space="preserve"> (минимальный объем публикации – 3 страницы). </w:t>
      </w:r>
    </w:p>
    <w:p w:rsidR="00B758B6" w:rsidRDefault="00B758B6" w:rsidP="00B758B6">
      <w:pPr>
        <w:tabs>
          <w:tab w:val="left" w:pos="993"/>
        </w:tabs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и прислать:</w:t>
      </w:r>
      <w:r>
        <w:rPr>
          <w:rFonts w:ascii="PT Astra Serif" w:hAnsi="PT Astra Serif"/>
          <w:i/>
        </w:rPr>
        <w:t xml:space="preserve"> </w:t>
      </w:r>
    </w:p>
    <w:p w:rsidR="00B758B6" w:rsidRDefault="00B758B6" w:rsidP="00B758B6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  <w:b/>
          <w:i/>
        </w:rPr>
        <w:t>сканированную</w:t>
      </w:r>
      <w:proofErr w:type="gramEnd"/>
      <w:r>
        <w:rPr>
          <w:rFonts w:ascii="PT Astra Serif" w:hAnsi="PT Astra Serif"/>
          <w:i/>
        </w:rPr>
        <w:t xml:space="preserve"> </w:t>
      </w:r>
      <w:r>
        <w:rPr>
          <w:rFonts w:ascii="PT Astra Serif" w:hAnsi="PT Astra Serif"/>
          <w:b/>
          <w:i/>
        </w:rPr>
        <w:t xml:space="preserve">копию подтверждения оплаты </w:t>
      </w:r>
      <w:r>
        <w:rPr>
          <w:rFonts w:ascii="PT Astra Serif" w:hAnsi="PT Astra Serif"/>
        </w:rPr>
        <w:t>(для физических лиц)</w:t>
      </w:r>
      <w:r>
        <w:rPr>
          <w:rFonts w:ascii="PT Astra Serif" w:hAnsi="PT Astra Serif"/>
          <w:i/>
        </w:rPr>
        <w:t>;</w:t>
      </w:r>
    </w:p>
    <w:p w:rsidR="00B758B6" w:rsidRDefault="00B758B6" w:rsidP="00B758B6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  <w:b/>
          <w:i/>
        </w:rPr>
        <w:t>договор</w:t>
      </w:r>
      <w:proofErr w:type="gramEnd"/>
      <w:r>
        <w:rPr>
          <w:rFonts w:ascii="PT Astra Serif" w:hAnsi="PT Astra Serif"/>
          <w:b/>
          <w:i/>
        </w:rPr>
        <w:t xml:space="preserve"> об оказании услуг </w:t>
      </w:r>
      <w:r>
        <w:rPr>
          <w:rFonts w:ascii="PT Astra Serif" w:hAnsi="PT Astra Serif"/>
        </w:rPr>
        <w:t>в сканированном виде</w:t>
      </w:r>
      <w:r>
        <w:rPr>
          <w:rFonts w:ascii="PT Astra Serif" w:hAnsi="PT Astra Serif"/>
          <w:i/>
        </w:rPr>
        <w:t xml:space="preserve"> (</w:t>
      </w:r>
      <w:r>
        <w:rPr>
          <w:rFonts w:ascii="PT Astra Serif" w:hAnsi="PT Astra Serif"/>
          <w:lang w:val="en-US"/>
        </w:rPr>
        <w:t>pdf</w:t>
      </w:r>
      <w:r>
        <w:rPr>
          <w:rFonts w:ascii="PT Astra Serif" w:hAnsi="PT Astra Serif"/>
        </w:rPr>
        <w:t xml:space="preserve"> или </w:t>
      </w:r>
      <w:r>
        <w:rPr>
          <w:rFonts w:ascii="PT Astra Serif" w:hAnsi="PT Astra Serif"/>
          <w:lang w:val="en-US"/>
        </w:rPr>
        <w:t>jpg</w:t>
      </w:r>
      <w:r>
        <w:rPr>
          <w:rFonts w:ascii="PT Astra Serif" w:hAnsi="PT Astra Serif"/>
        </w:rPr>
        <w:t>) для физических лиц.</w:t>
      </w:r>
    </w:p>
    <w:p w:rsidR="00B758B6" w:rsidRDefault="00B758B6" w:rsidP="00B758B6">
      <w:pPr>
        <w:ind w:firstLine="708"/>
        <w:jc w:val="both"/>
        <w:rPr>
          <w:rFonts w:ascii="PT Astra Serif" w:hAnsi="PT Astra Serif"/>
          <w:b/>
          <w:i/>
        </w:rPr>
      </w:pPr>
    </w:p>
    <w:p w:rsidR="00B758B6" w:rsidRDefault="00B758B6" w:rsidP="00B758B6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 xml:space="preserve">Стоимость публикации – </w:t>
      </w:r>
      <w:r>
        <w:rPr>
          <w:rFonts w:ascii="PT Astra Serif" w:hAnsi="PT Astra Serif"/>
          <w:b/>
        </w:rPr>
        <w:t>200 рублей</w:t>
      </w:r>
      <w:r>
        <w:rPr>
          <w:rFonts w:ascii="PT Astra Serif" w:hAnsi="PT Astra Serif"/>
        </w:rPr>
        <w:t> за каждую полную или неполную страницу статьи (</w:t>
      </w:r>
      <w:r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B758B6" w:rsidRDefault="00B758B6" w:rsidP="00B758B6">
      <w:pPr>
        <w:ind w:firstLine="708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b/>
          <w:i/>
        </w:rPr>
        <w:t>Сертификат за публикацию статьи</w:t>
      </w:r>
      <w:r>
        <w:rPr>
          <w:rFonts w:ascii="PT Astra Serif" w:hAnsi="PT Astra Serif"/>
        </w:rPr>
        <w:t xml:space="preserve"> печатается по требованию после завершения конференции (заказ на него оформляется в заявке на участие). Стоимость сертификата составляет </w:t>
      </w:r>
      <w:r>
        <w:rPr>
          <w:rFonts w:ascii="PT Astra Serif" w:hAnsi="PT Astra Serif"/>
          <w:b/>
        </w:rPr>
        <w:t>100 рублей</w:t>
      </w:r>
      <w:r>
        <w:rPr>
          <w:rFonts w:ascii="PT Astra Serif" w:hAnsi="PT Astra Serif"/>
          <w:i/>
        </w:rPr>
        <w:t>.</w:t>
      </w:r>
    </w:p>
    <w:p w:rsidR="00B758B6" w:rsidRDefault="00B758B6" w:rsidP="00B758B6">
      <w:pPr>
        <w:ind w:right="-285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Оплата производится одним из способов: </w:t>
      </w:r>
    </w:p>
    <w:p w:rsidR="00B758B6" w:rsidRDefault="00B758B6" w:rsidP="00B758B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</w:rPr>
        <w:t>безналичным</w:t>
      </w:r>
      <w:proofErr w:type="gramEnd"/>
      <w:r>
        <w:rPr>
          <w:rFonts w:ascii="PT Astra Serif" w:hAnsi="PT Astra Serif"/>
          <w:b/>
        </w:rPr>
        <w:t xml:space="preserve"> перечислением от юридического лица</w:t>
      </w:r>
      <w:r>
        <w:rPr>
          <w:rFonts w:ascii="PT Astra Serif" w:hAnsi="PT Astra Serif"/>
        </w:rPr>
        <w:t xml:space="preserve"> с оформлением соответствующего пакета документов </w:t>
      </w:r>
      <w:r>
        <w:rPr>
          <w:rFonts w:ascii="PT Astra Serif" w:hAnsi="PT Astra Serif"/>
          <w:i/>
        </w:rPr>
        <w:t>(справки по оформлению документов по тел. 8 (3822) 60-91-94, контактное лицо – Кулешова Ольга Геннадьевна);</w:t>
      </w:r>
    </w:p>
    <w:p w:rsidR="00B758B6" w:rsidRDefault="00B758B6" w:rsidP="00B758B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b/>
          <w:i/>
        </w:rPr>
      </w:pPr>
      <w:proofErr w:type="gramStart"/>
      <w:r>
        <w:rPr>
          <w:rFonts w:ascii="PT Astra Serif" w:hAnsi="PT Astra Serif"/>
          <w:b/>
        </w:rPr>
        <w:t>безналичным</w:t>
      </w:r>
      <w:proofErr w:type="gramEnd"/>
      <w:r>
        <w:rPr>
          <w:rFonts w:ascii="PT Astra Serif" w:hAnsi="PT Astra Serif"/>
          <w:b/>
        </w:rPr>
        <w:t xml:space="preserve"> перечислением от физического лица</w:t>
      </w:r>
      <w:r>
        <w:rPr>
          <w:rFonts w:ascii="PT Astra Serif" w:hAnsi="PT Astra Serif"/>
        </w:rPr>
        <w:t xml:space="preserve"> по квитанциям или </w:t>
      </w:r>
      <w:r>
        <w:rPr>
          <w:rFonts w:ascii="PT Astra Serif" w:hAnsi="PT Astra Serif"/>
          <w:lang w:val="en-US"/>
        </w:rPr>
        <w:t>QR</w:t>
      </w:r>
      <w:r>
        <w:rPr>
          <w:rFonts w:ascii="PT Astra Serif" w:hAnsi="PT Astra Serif"/>
        </w:rPr>
        <w:t>-коду.</w:t>
      </w:r>
    </w:p>
    <w:p w:rsidR="00B758B6" w:rsidRDefault="00B758B6" w:rsidP="00B758B6">
      <w:pPr>
        <w:pStyle w:val="a8"/>
        <w:autoSpaceDE w:val="0"/>
        <w:autoSpaceDN w:val="0"/>
        <w:adjustRightInd w:val="0"/>
        <w:ind w:left="0"/>
        <w:jc w:val="both"/>
        <w:rPr>
          <w:rFonts w:ascii="PT Astra Serif" w:hAnsi="PT Astra Serif"/>
          <w:b/>
          <w:i/>
        </w:rPr>
      </w:pPr>
    </w:p>
    <w:p w:rsidR="00B758B6" w:rsidRDefault="00B758B6" w:rsidP="00B758B6">
      <w:pPr>
        <w:pStyle w:val="a8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u w:val="single"/>
        </w:rPr>
        <w:t>ВНИМАНИЕ!</w:t>
      </w:r>
      <w:r>
        <w:rPr>
          <w:rFonts w:ascii="PT Astra Serif" w:hAnsi="PT Astra Serif"/>
        </w:rPr>
        <w:t xml:space="preserve"> Все предоставленные материалы проверяются на </w:t>
      </w:r>
      <w:proofErr w:type="spellStart"/>
      <w:r>
        <w:rPr>
          <w:rFonts w:ascii="PT Astra Serif" w:hAnsi="PT Astra Serif"/>
        </w:rPr>
        <w:t>антиплагиат</w:t>
      </w:r>
      <w:proofErr w:type="spellEnd"/>
      <w:r>
        <w:rPr>
          <w:rFonts w:ascii="PT Astra Serif" w:hAnsi="PT Astra Serif"/>
        </w:rPr>
        <w:t>: оригинальность текста должна составлять</w:t>
      </w:r>
      <w:r>
        <w:rPr>
          <w:rFonts w:ascii="PT Astra Serif" w:hAnsi="PT Astra Serif"/>
          <w:b/>
        </w:rPr>
        <w:t xml:space="preserve"> не менее 65%</w:t>
      </w:r>
      <w:r>
        <w:rPr>
          <w:rFonts w:ascii="PT Astra Serif" w:hAnsi="PT Astra Serif"/>
        </w:rPr>
        <w:t>! К публикации принимаются статьи, соответствующие формату конференции и отвечающие следующим требованиям:</w:t>
      </w:r>
    </w:p>
    <w:p w:rsidR="00B758B6" w:rsidRDefault="00B758B6" w:rsidP="00B758B6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lang w:val="kk-KZ"/>
        </w:rPr>
      </w:pPr>
      <w:r>
        <w:rPr>
          <w:rFonts w:ascii="PT Astra Serif" w:hAnsi="PT Astra Serif"/>
          <w:b/>
          <w:lang w:val="kk-KZ"/>
        </w:rPr>
        <w:t xml:space="preserve">Требования к оформлению текста публикации </w:t>
      </w:r>
    </w:p>
    <w:p w:rsidR="00B758B6" w:rsidRDefault="00B758B6" w:rsidP="00B758B6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Редактор – Microsoft Word.</w:t>
      </w:r>
    </w:p>
    <w:p w:rsidR="00B758B6" w:rsidRDefault="00B758B6" w:rsidP="00B758B6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Формат документа – А4.</w:t>
      </w:r>
    </w:p>
    <w:p w:rsidR="00B758B6" w:rsidRDefault="00B758B6" w:rsidP="00B758B6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Шрифт: гарнитура – Times New Roman.</w:t>
      </w:r>
    </w:p>
    <w:p w:rsidR="00B758B6" w:rsidRDefault="00B758B6" w:rsidP="00B758B6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Межстрочный интервал – 1,5.</w:t>
      </w:r>
    </w:p>
    <w:p w:rsidR="00B758B6" w:rsidRDefault="00B758B6" w:rsidP="00B758B6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Все поля документа – 2 см.</w:t>
      </w:r>
    </w:p>
    <w:p w:rsidR="00B758B6" w:rsidRDefault="00B758B6" w:rsidP="00B758B6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</w:rPr>
      </w:pPr>
    </w:p>
    <w:p w:rsidR="00B758B6" w:rsidRDefault="00B758B6" w:rsidP="00B758B6">
      <w:pPr>
        <w:tabs>
          <w:tab w:val="left" w:pos="284"/>
          <w:tab w:val="left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Порядок размещения информации в тексте:</w:t>
      </w:r>
    </w:p>
    <w:p w:rsidR="00B758B6" w:rsidRDefault="00B758B6" w:rsidP="00B758B6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на</w:t>
      </w:r>
      <w:proofErr w:type="gramEnd"/>
      <w:r>
        <w:rPr>
          <w:rFonts w:ascii="PT Astra Serif" w:hAnsi="PT Astra Serif"/>
          <w:b/>
          <w:i/>
        </w:rPr>
        <w:t xml:space="preserve"> первой строке</w:t>
      </w:r>
      <w:r>
        <w:rPr>
          <w:rFonts w:ascii="PT Astra Serif" w:hAnsi="PT Astra Serif"/>
        </w:rPr>
        <w:t xml:space="preserve"> указать название доклада (шрифт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16, все прописные, выравнивание «по центру»);</w:t>
      </w:r>
    </w:p>
    <w:p w:rsidR="00B758B6" w:rsidRDefault="00B758B6" w:rsidP="00B758B6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lastRenderedPageBreak/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– фамилия, имя, отчество автора </w:t>
      </w:r>
      <w:r>
        <w:rPr>
          <w:rFonts w:ascii="PT Astra Serif" w:hAnsi="PT Astra Serif"/>
          <w:b/>
          <w:i/>
        </w:rPr>
        <w:t>(полностью!)</w:t>
      </w:r>
      <w:r>
        <w:rPr>
          <w:rFonts w:ascii="PT Astra Serif" w:hAnsi="PT Astra Serif"/>
        </w:rPr>
        <w:t xml:space="preserve"> (</w:t>
      </w:r>
      <w:proofErr w:type="gramStart"/>
      <w:r>
        <w:rPr>
          <w:rFonts w:ascii="PT Astra Serif" w:hAnsi="PT Astra Serif"/>
        </w:rPr>
        <w:t>шрифт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14, выравнивание «вправо»);</w:t>
      </w:r>
    </w:p>
    <w:p w:rsidR="00B758B6" w:rsidRDefault="00B758B6" w:rsidP="00B758B6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– должность, полное название организации, населенный пункт </w:t>
      </w:r>
      <w:r>
        <w:rPr>
          <w:rFonts w:ascii="PT Astra Serif" w:hAnsi="PT Astra Serif"/>
        </w:rPr>
        <w:br/>
        <w:t xml:space="preserve">(шрифт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14, выравнивание «вправо»);</w:t>
      </w:r>
    </w:p>
    <w:p w:rsidR="00B758B6" w:rsidRDefault="00B758B6" w:rsidP="00B758B6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- основной текст доклада (шрифт обычный, размер 14, абзацный отступ (первая строка) – 1,25 см; выравнивание «по ширине»);</w:t>
      </w:r>
    </w:p>
    <w:p w:rsidR="00B758B6" w:rsidRDefault="00B758B6" w:rsidP="00B758B6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в</w:t>
      </w:r>
      <w:proofErr w:type="gramEnd"/>
      <w:r>
        <w:rPr>
          <w:rFonts w:ascii="PT Astra Serif" w:hAnsi="PT Astra Serif"/>
          <w:b/>
          <w:i/>
        </w:rPr>
        <w:t xml:space="preserve"> конце работы</w:t>
      </w:r>
      <w:r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>
        <w:rPr>
          <w:rFonts w:ascii="PT Astra Serif" w:hAnsi="PT Astra Serif"/>
          <w:b/>
          <w:i/>
        </w:rPr>
        <w:t xml:space="preserve">. </w:t>
      </w:r>
    </w:p>
    <w:p w:rsidR="00B758B6" w:rsidRDefault="00B758B6" w:rsidP="00B758B6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Страницы не нумеруются</w:t>
      </w:r>
      <w:r>
        <w:rPr>
          <w:rFonts w:ascii="PT Astra Serif" w:hAnsi="PT Astra Serif"/>
        </w:rPr>
        <w:t>.</w:t>
      </w:r>
    </w:p>
    <w:p w:rsidR="00B758B6" w:rsidRDefault="00B758B6" w:rsidP="00B758B6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</w:p>
    <w:p w:rsidR="00B758B6" w:rsidRDefault="00B758B6" w:rsidP="00B758B6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  <w:r>
        <w:rPr>
          <w:rFonts w:ascii="PT Astra Serif" w:hAnsi="PT Astra Serif"/>
          <w:b/>
          <w:u w:val="single"/>
          <w:lang w:val="kk-KZ"/>
        </w:rPr>
        <w:t>Порядок получения сборников</w:t>
      </w:r>
    </w:p>
    <w:p w:rsidR="00B758B6" w:rsidRDefault="00B758B6" w:rsidP="00B758B6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Сборник издается в течение 3 месяцев после проведения конференции.</w:t>
      </w:r>
    </w:p>
    <w:p w:rsidR="00B758B6" w:rsidRDefault="00B758B6" w:rsidP="00B758B6">
      <w:pPr>
        <w:ind w:firstLine="709"/>
        <w:jc w:val="both"/>
        <w:rPr>
          <w:rStyle w:val="a7"/>
          <w:bCs/>
          <w:i w:val="0"/>
        </w:rPr>
      </w:pPr>
      <w:r>
        <w:rPr>
          <w:rFonts w:ascii="PT Astra Serif" w:hAnsi="PT Astra Serif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>
        <w:rPr>
          <w:rStyle w:val="a7"/>
          <w:rFonts w:ascii="PT Astra Serif" w:hAnsi="PT Astra Serif"/>
        </w:rPr>
        <w:t xml:space="preserve">г. Томск, ул. Нахимова, д. 8, </w:t>
      </w:r>
      <w:proofErr w:type="spellStart"/>
      <w:r>
        <w:rPr>
          <w:rStyle w:val="a7"/>
          <w:rFonts w:ascii="PT Astra Serif" w:hAnsi="PT Astra Serif"/>
        </w:rPr>
        <w:t>каб</w:t>
      </w:r>
      <w:proofErr w:type="spellEnd"/>
      <w:r>
        <w:rPr>
          <w:rStyle w:val="a7"/>
          <w:rFonts w:ascii="PT Astra Serif" w:hAnsi="PT Astra Serif"/>
        </w:rPr>
        <w:t xml:space="preserve">. 414, информационно-издательский отдел. </w:t>
      </w:r>
    </w:p>
    <w:p w:rsidR="00B758B6" w:rsidRDefault="00B758B6" w:rsidP="00B758B6">
      <w:pPr>
        <w:ind w:firstLine="709"/>
        <w:jc w:val="both"/>
      </w:pPr>
      <w:r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>
        <w:rPr>
          <w:rFonts w:ascii="PT Astra Serif" w:hAnsi="PT Astra Serif"/>
          <w:b/>
        </w:rPr>
        <w:t>Сборники и сертификаты высылаются по почте наложенным платежом</w:t>
      </w:r>
      <w:r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>
        <w:rPr>
          <w:rFonts w:ascii="PT Astra Serif" w:hAnsi="PT Astra Serif"/>
          <w:u w:val="single"/>
        </w:rPr>
        <w:t>не высылается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  <w:i/>
        </w:rPr>
        <w:t>Справки по вопросам издания сборников по тел. 8 (3822) 60-91-93 (контактное лицо – Ежова Ольга Игоревна, зав. информационно-издательским отделом).</w:t>
      </w:r>
    </w:p>
    <w:p w:rsidR="00B758B6" w:rsidRDefault="00B758B6" w:rsidP="00B758B6">
      <w:pPr>
        <w:rPr>
          <w:rFonts w:ascii="PT Astra Serif" w:hAnsi="PT Astra Serif"/>
          <w:b/>
          <w:i/>
          <w:sz w:val="20"/>
          <w:szCs w:val="20"/>
        </w:rPr>
      </w:pPr>
    </w:p>
    <w:p w:rsidR="00B758B6" w:rsidRDefault="00B758B6" w:rsidP="00B758B6">
      <w:pPr>
        <w:rPr>
          <w:rFonts w:ascii="PT Astra Serif" w:hAnsi="PT Astra Serif"/>
          <w:b/>
          <w:i/>
        </w:rPr>
      </w:pPr>
    </w:p>
    <w:p w:rsidR="00B758B6" w:rsidRDefault="00B758B6" w:rsidP="00B758B6">
      <w:pPr>
        <w:rPr>
          <w:rFonts w:ascii="PT Astra Serif" w:hAnsi="PT Astra Serif"/>
          <w:b/>
          <w:i/>
        </w:rPr>
      </w:pPr>
    </w:p>
    <w:p w:rsidR="00B758B6" w:rsidRPr="00435CD1" w:rsidRDefault="00B758B6" w:rsidP="00B758B6">
      <w:pPr>
        <w:rPr>
          <w:rFonts w:ascii="PT Astra Serif" w:hAnsi="PT Astra Serif"/>
          <w:b/>
          <w:i/>
        </w:rPr>
      </w:pPr>
      <w:r w:rsidRPr="00435CD1">
        <w:rPr>
          <w:rFonts w:ascii="PT Astra Serif" w:hAnsi="PT Astra Serif"/>
          <w:b/>
          <w:i/>
        </w:rPr>
        <w:t>Контактные данные:</w:t>
      </w:r>
    </w:p>
    <w:p w:rsidR="00B758B6" w:rsidRPr="00435CD1" w:rsidRDefault="00B758B6" w:rsidP="00B758B6">
      <w:pPr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Телефоны</w:t>
      </w:r>
      <w:r w:rsidRPr="00435CD1">
        <w:rPr>
          <w:rFonts w:ascii="PT Astra Serif" w:hAnsi="PT Astra Serif"/>
          <w:i/>
        </w:rPr>
        <w:t xml:space="preserve">: 8 (3822) 60-91-18  </w:t>
      </w:r>
    </w:p>
    <w:p w:rsidR="00B758B6" w:rsidRPr="00B758B6" w:rsidRDefault="00B758B6" w:rsidP="00B758B6">
      <w:pPr>
        <w:rPr>
          <w:rFonts w:ascii="PT Astra Serif" w:hAnsi="PT Astra Serif"/>
          <w:i/>
        </w:rPr>
      </w:pPr>
      <w:r w:rsidRPr="00435CD1">
        <w:rPr>
          <w:rFonts w:ascii="PT Astra Serif" w:hAnsi="PT Astra Serif"/>
          <w:i/>
          <w:lang w:val="it-IT"/>
        </w:rPr>
        <w:t>E</w:t>
      </w:r>
      <w:r w:rsidRPr="00B758B6">
        <w:rPr>
          <w:rFonts w:ascii="PT Astra Serif" w:hAnsi="PT Astra Serif"/>
          <w:i/>
        </w:rPr>
        <w:t>-</w:t>
      </w:r>
      <w:r w:rsidRPr="00435CD1">
        <w:rPr>
          <w:rFonts w:ascii="PT Astra Serif" w:hAnsi="PT Astra Serif"/>
          <w:i/>
          <w:lang w:val="it-IT"/>
        </w:rPr>
        <w:t>mail</w:t>
      </w:r>
      <w:r w:rsidRPr="00B758B6">
        <w:rPr>
          <w:rFonts w:ascii="PT Astra Serif" w:hAnsi="PT Astra Serif"/>
          <w:i/>
        </w:rPr>
        <w:t xml:space="preserve">: </w:t>
      </w:r>
      <w:hyperlink r:id="rId7" w:history="1">
        <w:r w:rsidRPr="00435CD1">
          <w:rPr>
            <w:rStyle w:val="a3"/>
            <w:rFonts w:ascii="PT Astra Serif" w:hAnsi="PT Astra Serif"/>
            <w:i/>
            <w:lang w:val="en-US"/>
          </w:rPr>
          <w:t>toiumcki</w:t>
        </w:r>
        <w:r w:rsidRPr="00B758B6">
          <w:rPr>
            <w:rStyle w:val="a3"/>
            <w:rFonts w:ascii="PT Astra Serif" w:hAnsi="PT Astra Serif"/>
            <w:i/>
          </w:rPr>
          <w:t>-</w:t>
        </w:r>
        <w:r w:rsidRPr="00435CD1">
          <w:rPr>
            <w:rStyle w:val="a3"/>
            <w:rFonts w:ascii="PT Astra Serif" w:hAnsi="PT Astra Serif"/>
            <w:i/>
            <w:lang w:val="en-US"/>
          </w:rPr>
          <w:t>org</w:t>
        </w:r>
        <w:r w:rsidRPr="00B758B6">
          <w:rPr>
            <w:rStyle w:val="a3"/>
            <w:rFonts w:ascii="PT Astra Serif" w:hAnsi="PT Astra Serif"/>
            <w:i/>
          </w:rPr>
          <w:t>@</w:t>
        </w:r>
        <w:r w:rsidRPr="00435CD1">
          <w:rPr>
            <w:rStyle w:val="a3"/>
            <w:rFonts w:ascii="PT Astra Serif" w:hAnsi="PT Astra Serif"/>
            <w:i/>
            <w:lang w:val="en-US"/>
          </w:rPr>
          <w:t>tomsk</w:t>
        </w:r>
        <w:r w:rsidRPr="00B758B6">
          <w:rPr>
            <w:rStyle w:val="a3"/>
            <w:rFonts w:ascii="PT Astra Serif" w:hAnsi="PT Astra Serif"/>
            <w:i/>
          </w:rPr>
          <w:t>.</w:t>
        </w:r>
        <w:r w:rsidRPr="00435CD1">
          <w:rPr>
            <w:rStyle w:val="a3"/>
            <w:rFonts w:ascii="PT Astra Serif" w:hAnsi="PT Astra Serif"/>
            <w:i/>
            <w:lang w:val="en-US"/>
          </w:rPr>
          <w:t>gov</w:t>
        </w:r>
        <w:r w:rsidRPr="00B758B6">
          <w:rPr>
            <w:rStyle w:val="a3"/>
            <w:rFonts w:ascii="PT Astra Serif" w:hAnsi="PT Astra Serif"/>
            <w:i/>
          </w:rPr>
          <w:t>70.</w:t>
        </w:r>
        <w:proofErr w:type="spellStart"/>
        <w:r w:rsidRPr="00435CD1">
          <w:rPr>
            <w:rStyle w:val="a3"/>
            <w:rFonts w:ascii="PT Astra Serif" w:hAnsi="PT Astra Serif"/>
            <w:i/>
            <w:lang w:val="en-US"/>
          </w:rPr>
          <w:t>ru</w:t>
        </w:r>
        <w:proofErr w:type="spellEnd"/>
      </w:hyperlink>
      <w:r w:rsidRPr="00B758B6">
        <w:rPr>
          <w:rFonts w:ascii="PT Astra Serif" w:hAnsi="PT Astra Serif"/>
          <w:i/>
        </w:rPr>
        <w:t xml:space="preserve"> </w:t>
      </w:r>
    </w:p>
    <w:p w:rsidR="00B758B6" w:rsidRPr="00435CD1" w:rsidRDefault="00B758B6" w:rsidP="00B758B6">
      <w:pPr>
        <w:rPr>
          <w:rFonts w:ascii="PT Astra Serif" w:hAnsi="PT Astra Serif"/>
          <w:i/>
        </w:rPr>
      </w:pPr>
      <w:r w:rsidRPr="00435CD1">
        <w:rPr>
          <w:rFonts w:ascii="PT Astra Serif" w:hAnsi="PT Astra Serif"/>
          <w:i/>
        </w:rPr>
        <w:t xml:space="preserve">Сайт: </w:t>
      </w:r>
      <w:hyperlink r:id="rId8" w:history="1">
        <w:r w:rsidRPr="00435CD1">
          <w:rPr>
            <w:rStyle w:val="a3"/>
            <w:rFonts w:ascii="PT Astra Serif" w:hAnsi="PT Astra Serif"/>
            <w:i/>
          </w:rPr>
          <w:t>http://toumcki.tom.ru/</w:t>
        </w:r>
      </w:hyperlink>
      <w:r w:rsidRPr="00435CD1">
        <w:rPr>
          <w:rFonts w:ascii="PT Astra Serif" w:hAnsi="PT Astra Serif"/>
          <w:i/>
        </w:rPr>
        <w:t xml:space="preserve">  </w:t>
      </w:r>
    </w:p>
    <w:p w:rsidR="00B758B6" w:rsidRDefault="00B758B6" w:rsidP="00B758B6">
      <w:pPr>
        <w:rPr>
          <w:rFonts w:ascii="PT Astra Serif" w:hAnsi="PT Astra Serif"/>
          <w:i/>
        </w:rPr>
      </w:pPr>
      <w:r w:rsidRPr="00435CD1">
        <w:rPr>
          <w:rFonts w:ascii="PT Astra Serif" w:hAnsi="PT Astra Serif"/>
          <w:i/>
        </w:rPr>
        <w:t xml:space="preserve">Мельникова Елена Викторовна, зав. организационно-методическим отделом </w:t>
      </w:r>
    </w:p>
    <w:p w:rsidR="00B758B6" w:rsidRPr="00435CD1" w:rsidRDefault="00B758B6" w:rsidP="00B758B6">
      <w:pPr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Суханова Кира Валентиновна, методист организационно-методического отдела</w:t>
      </w:r>
    </w:p>
    <w:p w:rsidR="00B758B6" w:rsidRPr="00435CD1" w:rsidRDefault="00B758B6" w:rsidP="00B758B6">
      <w:pPr>
        <w:tabs>
          <w:tab w:val="left" w:pos="993"/>
        </w:tabs>
        <w:contextualSpacing/>
        <w:jc w:val="both"/>
        <w:rPr>
          <w:rFonts w:ascii="PT Astra Serif" w:hAnsi="PT Astra Serif"/>
          <w:szCs w:val="20"/>
        </w:rPr>
      </w:pPr>
    </w:p>
    <w:p w:rsidR="00B758B6" w:rsidRPr="00435CD1" w:rsidRDefault="00B758B6" w:rsidP="00B758B6">
      <w:pPr>
        <w:tabs>
          <w:tab w:val="left" w:pos="993"/>
        </w:tabs>
        <w:contextualSpacing/>
        <w:jc w:val="both"/>
        <w:rPr>
          <w:rFonts w:ascii="PT Astra Serif" w:hAnsi="PT Astra Serif"/>
          <w:szCs w:val="20"/>
        </w:rPr>
      </w:pPr>
      <w:r w:rsidRPr="00435CD1">
        <w:rPr>
          <w:rFonts w:ascii="PT Astra Serif" w:hAnsi="PT Astra Serif"/>
          <w:b/>
          <w:i/>
          <w:szCs w:val="20"/>
        </w:rPr>
        <w:t>Справки по вопросам издания сборников</w:t>
      </w:r>
      <w:r w:rsidRPr="00435CD1">
        <w:rPr>
          <w:rFonts w:ascii="PT Astra Serif" w:hAnsi="PT Astra Serif"/>
          <w:szCs w:val="20"/>
        </w:rPr>
        <w:t xml:space="preserve"> </w:t>
      </w:r>
    </w:p>
    <w:p w:rsidR="00B758B6" w:rsidRPr="00435CD1" w:rsidRDefault="00B758B6" w:rsidP="00B758B6">
      <w:pPr>
        <w:tabs>
          <w:tab w:val="left" w:pos="993"/>
        </w:tabs>
        <w:contextualSpacing/>
        <w:jc w:val="both"/>
        <w:rPr>
          <w:rFonts w:ascii="PT Astra Serif" w:hAnsi="PT Astra Serif"/>
          <w:szCs w:val="20"/>
        </w:rPr>
      </w:pPr>
      <w:r w:rsidRPr="00435CD1">
        <w:rPr>
          <w:rFonts w:ascii="PT Astra Serif" w:hAnsi="PT Astra Serif"/>
          <w:i/>
          <w:szCs w:val="20"/>
        </w:rPr>
        <w:t>Ежова Ольга Игоревна, зав. информационно-издательским отделом</w:t>
      </w:r>
    </w:p>
    <w:p w:rsidR="00B758B6" w:rsidRPr="00435CD1" w:rsidRDefault="00B758B6" w:rsidP="00B758B6">
      <w:pPr>
        <w:jc w:val="both"/>
        <w:rPr>
          <w:rFonts w:ascii="PT Astra Serif" w:hAnsi="PT Astra Serif"/>
          <w:i/>
          <w:szCs w:val="20"/>
        </w:rPr>
      </w:pPr>
      <w:r w:rsidRPr="00435CD1">
        <w:rPr>
          <w:rFonts w:ascii="PT Astra Serif" w:hAnsi="PT Astra Serif"/>
          <w:i/>
          <w:szCs w:val="20"/>
        </w:rPr>
        <w:t>тел. 8 (3822) 60-91-93</w:t>
      </w:r>
    </w:p>
    <w:p w:rsidR="00B758B6" w:rsidRPr="00435CD1" w:rsidRDefault="00B758B6" w:rsidP="00B758B6">
      <w:pPr>
        <w:jc w:val="both"/>
        <w:rPr>
          <w:rFonts w:ascii="PT Astra Serif" w:hAnsi="PT Astra Serif"/>
          <w:i/>
        </w:rPr>
      </w:pPr>
    </w:p>
    <w:p w:rsidR="00B758B6" w:rsidRPr="00435CD1" w:rsidRDefault="00B758B6" w:rsidP="00B758B6">
      <w:pPr>
        <w:jc w:val="both"/>
        <w:rPr>
          <w:rFonts w:ascii="PT Astra Serif" w:hAnsi="PT Astra Serif"/>
          <w:i/>
        </w:rPr>
      </w:pPr>
      <w:r w:rsidRPr="00435CD1">
        <w:rPr>
          <w:rFonts w:ascii="PT Astra Serif" w:hAnsi="PT Astra Serif"/>
          <w:b/>
          <w:i/>
        </w:rPr>
        <w:t>Справки по оформлению платежных документов</w:t>
      </w:r>
      <w:r w:rsidRPr="00435CD1">
        <w:rPr>
          <w:rFonts w:ascii="PT Astra Serif" w:hAnsi="PT Astra Serif"/>
          <w:i/>
        </w:rPr>
        <w:t xml:space="preserve"> </w:t>
      </w:r>
    </w:p>
    <w:p w:rsidR="00B758B6" w:rsidRPr="00435CD1" w:rsidRDefault="00B758B6" w:rsidP="00B758B6">
      <w:pPr>
        <w:jc w:val="both"/>
        <w:rPr>
          <w:rFonts w:ascii="PT Astra Serif" w:hAnsi="PT Astra Serif"/>
        </w:rPr>
      </w:pPr>
      <w:r w:rsidRPr="00435CD1">
        <w:rPr>
          <w:rFonts w:ascii="PT Astra Serif" w:hAnsi="PT Astra Serif"/>
          <w:i/>
        </w:rPr>
        <w:t>Кулешова Ольга Геннадьевна</w:t>
      </w:r>
    </w:p>
    <w:p w:rsidR="00B758B6" w:rsidRPr="00435CD1" w:rsidRDefault="00B758B6" w:rsidP="00B758B6">
      <w:pPr>
        <w:jc w:val="both"/>
        <w:rPr>
          <w:rFonts w:ascii="PT Astra Serif" w:hAnsi="PT Astra Serif"/>
          <w:i/>
        </w:rPr>
      </w:pPr>
      <w:r w:rsidRPr="00435CD1">
        <w:rPr>
          <w:rFonts w:ascii="PT Astra Serif" w:hAnsi="PT Astra Serif"/>
          <w:i/>
        </w:rPr>
        <w:t>тел.8 (3822) 60-91-94</w:t>
      </w:r>
    </w:p>
    <w:p w:rsidR="00B758B6" w:rsidRPr="00435CD1" w:rsidRDefault="00B758B6" w:rsidP="00B758B6">
      <w:pPr>
        <w:jc w:val="both"/>
        <w:rPr>
          <w:rFonts w:ascii="PT Astra Serif" w:hAnsi="PT Astra Serif"/>
          <w:b/>
          <w:i/>
        </w:rPr>
      </w:pPr>
    </w:p>
    <w:p w:rsidR="00B758B6" w:rsidRDefault="00B758B6" w:rsidP="00B758B6">
      <w:pPr>
        <w:rPr>
          <w:rFonts w:ascii="PT Astra Serif" w:hAnsi="PT Astra Serif"/>
          <w:b/>
          <w:i/>
        </w:rPr>
      </w:pPr>
    </w:p>
    <w:p w:rsidR="00F12C76" w:rsidRDefault="00F12C76" w:rsidP="006C0B77">
      <w:pPr>
        <w:ind w:firstLine="709"/>
        <w:jc w:val="both"/>
      </w:pPr>
    </w:p>
    <w:sectPr w:rsidR="00F12C76" w:rsidSect="00A066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222723"/>
    <w:multiLevelType w:val="hybridMultilevel"/>
    <w:tmpl w:val="57E0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1"/>
    <w:rsid w:val="000F1931"/>
    <w:rsid w:val="006C0B77"/>
    <w:rsid w:val="008242FF"/>
    <w:rsid w:val="00870751"/>
    <w:rsid w:val="00922C48"/>
    <w:rsid w:val="00973141"/>
    <w:rsid w:val="00B758B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37B2D-18C2-4AE8-91C9-1F71618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8B6"/>
    <w:rPr>
      <w:color w:val="000080"/>
      <w:u w:val="single"/>
    </w:rPr>
  </w:style>
  <w:style w:type="paragraph" w:styleId="a4">
    <w:name w:val="Body Text"/>
    <w:basedOn w:val="a"/>
    <w:link w:val="a5"/>
    <w:rsid w:val="00B758B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B758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B758B6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B758B6"/>
    <w:rPr>
      <w:i/>
      <w:iCs/>
    </w:rPr>
  </w:style>
  <w:style w:type="paragraph" w:styleId="a8">
    <w:name w:val="List Paragraph"/>
    <w:basedOn w:val="a"/>
    <w:link w:val="a9"/>
    <w:uiPriority w:val="34"/>
    <w:qFormat/>
    <w:rsid w:val="00B758B6"/>
    <w:pPr>
      <w:ind w:left="720"/>
      <w:contextualSpacing/>
    </w:pPr>
  </w:style>
  <w:style w:type="character" w:customStyle="1" w:styleId="apple-converted-space">
    <w:name w:val="apple-converted-space"/>
    <w:basedOn w:val="a0"/>
    <w:rsid w:val="00B758B6"/>
  </w:style>
  <w:style w:type="character" w:customStyle="1" w:styleId="a9">
    <w:name w:val="Абзац списка Знак"/>
    <w:link w:val="a8"/>
    <w:uiPriority w:val="34"/>
    <w:rsid w:val="00B75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umcki-org@tomsk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umcki-org@tomsk.gov70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2025-05-22T02:46:00Z</dcterms:created>
  <dcterms:modified xsi:type="dcterms:W3CDTF">2025-05-22T02:53:00Z</dcterms:modified>
</cp:coreProperties>
</file>